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6697F4" w14:textId="77777777" w:rsidR="006845EB" w:rsidRPr="006845EB" w:rsidRDefault="006845EB" w:rsidP="006845EB">
      <w:pPr>
        <w:rPr>
          <w:rFonts w:asciiTheme="minorHAnsi" w:hAnsiTheme="minorHAnsi" w:cstheme="minorHAnsi"/>
          <w:b/>
          <w:sz w:val="22"/>
          <w:szCs w:val="22"/>
        </w:rPr>
      </w:pPr>
      <w:r w:rsidRPr="006845EB">
        <w:rPr>
          <w:rFonts w:asciiTheme="minorHAnsi" w:hAnsiTheme="minorHAnsi" w:cstheme="minorHAnsi"/>
          <w:b/>
          <w:sz w:val="22"/>
          <w:szCs w:val="22"/>
        </w:rPr>
        <w:t>Persbericht</w:t>
      </w:r>
    </w:p>
    <w:p w14:paraId="78E0239C" w14:textId="73B64E5A" w:rsidR="006845EB" w:rsidRDefault="006845EB" w:rsidP="006845EB">
      <w:pPr>
        <w:rPr>
          <w:rFonts w:asciiTheme="minorHAnsi" w:hAnsiTheme="minorHAnsi" w:cstheme="minorHAnsi"/>
          <w:sz w:val="22"/>
          <w:szCs w:val="22"/>
        </w:rPr>
      </w:pPr>
      <w:r w:rsidRPr="006845EB">
        <w:rPr>
          <w:rFonts w:asciiTheme="minorHAnsi" w:hAnsiTheme="minorHAnsi" w:cstheme="minorHAnsi"/>
          <w:sz w:val="22"/>
          <w:szCs w:val="22"/>
        </w:rPr>
        <w:t>25 februari 2019</w:t>
      </w:r>
    </w:p>
    <w:p w14:paraId="33E8B647" w14:textId="77777777" w:rsidR="006845EB" w:rsidRPr="006845EB" w:rsidRDefault="006845EB" w:rsidP="006845EB">
      <w:pPr>
        <w:rPr>
          <w:rFonts w:asciiTheme="minorHAnsi" w:hAnsiTheme="minorHAnsi" w:cstheme="minorHAnsi"/>
          <w:sz w:val="22"/>
          <w:szCs w:val="22"/>
        </w:rPr>
      </w:pPr>
      <w:bookmarkStart w:id="0" w:name="_GoBack"/>
      <w:bookmarkEnd w:id="0"/>
    </w:p>
    <w:p w14:paraId="49C30BCF" w14:textId="77777777" w:rsidR="006845EB" w:rsidRPr="006845EB" w:rsidRDefault="006845EB" w:rsidP="006845EB">
      <w:pPr>
        <w:rPr>
          <w:rFonts w:asciiTheme="minorHAnsi" w:hAnsiTheme="minorHAnsi" w:cstheme="minorHAnsi"/>
          <w:b/>
          <w:sz w:val="28"/>
          <w:szCs w:val="28"/>
        </w:rPr>
      </w:pPr>
      <w:r w:rsidRPr="006845EB">
        <w:rPr>
          <w:rFonts w:asciiTheme="minorHAnsi" w:hAnsiTheme="minorHAnsi" w:cstheme="minorHAnsi"/>
          <w:b/>
          <w:sz w:val="28"/>
          <w:szCs w:val="28"/>
        </w:rPr>
        <w:t>Onbehandeld gehoorverlies kost 5,3 miljard euro per jaar in België</w:t>
      </w:r>
    </w:p>
    <w:p w14:paraId="1D9CC362" w14:textId="77777777" w:rsidR="006845EB" w:rsidRDefault="006845EB" w:rsidP="006845EB">
      <w:pPr>
        <w:rPr>
          <w:rFonts w:asciiTheme="minorHAnsi" w:hAnsiTheme="minorHAnsi" w:cstheme="minorHAnsi"/>
          <w:b/>
          <w:sz w:val="22"/>
          <w:szCs w:val="22"/>
        </w:rPr>
      </w:pPr>
    </w:p>
    <w:p w14:paraId="5AA8F304" w14:textId="6454A076" w:rsidR="006845EB" w:rsidRPr="006845EB" w:rsidRDefault="006845EB" w:rsidP="006845EB">
      <w:pPr>
        <w:rPr>
          <w:rFonts w:asciiTheme="minorHAnsi" w:hAnsiTheme="minorHAnsi" w:cstheme="minorHAnsi"/>
          <w:sz w:val="22"/>
          <w:szCs w:val="22"/>
        </w:rPr>
      </w:pPr>
      <w:r w:rsidRPr="006845EB">
        <w:rPr>
          <w:rFonts w:asciiTheme="minorHAnsi" w:hAnsiTheme="minorHAnsi" w:cstheme="minorHAnsi"/>
          <w:b/>
          <w:sz w:val="22"/>
          <w:szCs w:val="22"/>
        </w:rPr>
        <w:t>Ongeveer 475.000 mensen in België leven met een onbehandeld, invaliderend gehoorverlies. Onbehandeld, invaliderend gehoorverlies kost in België jaarlijks 5,3 miljard euro. Dit bedraagt 11.200 euro per jaar en per persoon met een onbehandeld gehoorverlies. De kosten houden verband met een lagere levenskwaliteit en een hogere werkloosheid waarbij mensen lijden aan een gehoorverlies dat invaliderend is.</w:t>
      </w:r>
    </w:p>
    <w:p w14:paraId="0058E511" w14:textId="77777777" w:rsidR="006845EB" w:rsidRDefault="006845EB" w:rsidP="006845EB">
      <w:pPr>
        <w:rPr>
          <w:rFonts w:asciiTheme="minorHAnsi" w:hAnsiTheme="minorHAnsi" w:cstheme="minorHAnsi"/>
          <w:sz w:val="22"/>
          <w:szCs w:val="22"/>
          <w:lang w:val="en-US"/>
        </w:rPr>
      </w:pPr>
    </w:p>
    <w:p w14:paraId="1E7FD319" w14:textId="22004B63" w:rsidR="006845EB" w:rsidRPr="006845EB" w:rsidRDefault="006845EB" w:rsidP="006845EB">
      <w:pPr>
        <w:rPr>
          <w:rFonts w:asciiTheme="minorHAnsi" w:hAnsiTheme="minorHAnsi" w:cstheme="minorHAnsi"/>
          <w:sz w:val="22"/>
          <w:szCs w:val="22"/>
        </w:rPr>
      </w:pPr>
      <w:proofErr w:type="spellStart"/>
      <w:r w:rsidRPr="006845EB">
        <w:rPr>
          <w:rFonts w:asciiTheme="minorHAnsi" w:hAnsiTheme="minorHAnsi" w:cstheme="minorHAnsi"/>
          <w:sz w:val="22"/>
          <w:szCs w:val="22"/>
          <w:lang w:val="en-US"/>
        </w:rPr>
        <w:t>Een</w:t>
      </w:r>
      <w:proofErr w:type="spellEnd"/>
      <w:r w:rsidRPr="006845EB">
        <w:rPr>
          <w:rFonts w:asciiTheme="minorHAnsi" w:hAnsiTheme="minorHAnsi" w:cstheme="minorHAnsi"/>
          <w:sz w:val="22"/>
          <w:szCs w:val="22"/>
          <w:lang w:val="en-US"/>
        </w:rPr>
        <w:t xml:space="preserve"> </w:t>
      </w:r>
      <w:proofErr w:type="spellStart"/>
      <w:r w:rsidRPr="006845EB">
        <w:rPr>
          <w:rFonts w:asciiTheme="minorHAnsi" w:hAnsiTheme="minorHAnsi" w:cstheme="minorHAnsi"/>
          <w:sz w:val="22"/>
          <w:szCs w:val="22"/>
          <w:lang w:val="en-US"/>
        </w:rPr>
        <w:t>nieuw</w:t>
      </w:r>
      <w:proofErr w:type="spellEnd"/>
      <w:r w:rsidRPr="006845EB">
        <w:rPr>
          <w:rFonts w:asciiTheme="minorHAnsi" w:hAnsiTheme="minorHAnsi" w:cstheme="minorHAnsi"/>
          <w:sz w:val="22"/>
          <w:szCs w:val="22"/>
          <w:lang w:val="en-US"/>
        </w:rPr>
        <w:t xml:space="preserve">, </w:t>
      </w:r>
      <w:proofErr w:type="spellStart"/>
      <w:r w:rsidRPr="006845EB">
        <w:rPr>
          <w:rFonts w:asciiTheme="minorHAnsi" w:hAnsiTheme="minorHAnsi" w:cstheme="minorHAnsi"/>
          <w:sz w:val="22"/>
          <w:szCs w:val="22"/>
          <w:lang w:val="en-US"/>
        </w:rPr>
        <w:t>uitgebreid</w:t>
      </w:r>
      <w:proofErr w:type="spellEnd"/>
      <w:r w:rsidRPr="006845EB">
        <w:rPr>
          <w:rFonts w:asciiTheme="minorHAnsi" w:hAnsiTheme="minorHAnsi" w:cstheme="minorHAnsi"/>
          <w:sz w:val="22"/>
          <w:szCs w:val="22"/>
          <w:lang w:val="en-US"/>
        </w:rPr>
        <w:t xml:space="preserve"> </w:t>
      </w:r>
      <w:proofErr w:type="spellStart"/>
      <w:r w:rsidRPr="006845EB">
        <w:rPr>
          <w:rFonts w:asciiTheme="minorHAnsi" w:hAnsiTheme="minorHAnsi" w:cstheme="minorHAnsi"/>
          <w:sz w:val="22"/>
          <w:szCs w:val="22"/>
          <w:lang w:val="en-US"/>
        </w:rPr>
        <w:t>wetenschappelijk</w:t>
      </w:r>
      <w:proofErr w:type="spellEnd"/>
      <w:r w:rsidRPr="006845EB">
        <w:rPr>
          <w:rFonts w:asciiTheme="minorHAnsi" w:hAnsiTheme="minorHAnsi" w:cstheme="minorHAnsi"/>
          <w:sz w:val="22"/>
          <w:szCs w:val="22"/>
          <w:lang w:val="en-US"/>
        </w:rPr>
        <w:t xml:space="preserve"> rapport, "Hearing Loss – Numbers and Costs", </w:t>
      </w:r>
      <w:proofErr w:type="spellStart"/>
      <w:r w:rsidRPr="006845EB">
        <w:rPr>
          <w:rFonts w:asciiTheme="minorHAnsi" w:hAnsiTheme="minorHAnsi" w:cstheme="minorHAnsi"/>
          <w:sz w:val="22"/>
          <w:szCs w:val="22"/>
          <w:lang w:val="en-US"/>
        </w:rPr>
        <w:t>concludeert</w:t>
      </w:r>
      <w:proofErr w:type="spellEnd"/>
      <w:r w:rsidRPr="006845EB">
        <w:rPr>
          <w:rFonts w:asciiTheme="minorHAnsi" w:hAnsiTheme="minorHAnsi" w:cstheme="minorHAnsi"/>
          <w:sz w:val="22"/>
          <w:szCs w:val="22"/>
          <w:lang w:val="en-US"/>
        </w:rPr>
        <w:t xml:space="preserve"> </w:t>
      </w:r>
      <w:proofErr w:type="spellStart"/>
      <w:r w:rsidRPr="006845EB">
        <w:rPr>
          <w:rFonts w:asciiTheme="minorHAnsi" w:hAnsiTheme="minorHAnsi" w:cstheme="minorHAnsi"/>
          <w:sz w:val="22"/>
          <w:szCs w:val="22"/>
          <w:lang w:val="en-US"/>
        </w:rPr>
        <w:t>dat</w:t>
      </w:r>
      <w:proofErr w:type="spellEnd"/>
      <w:r w:rsidRPr="006845EB">
        <w:rPr>
          <w:rFonts w:asciiTheme="minorHAnsi" w:hAnsiTheme="minorHAnsi" w:cstheme="minorHAnsi"/>
          <w:sz w:val="22"/>
          <w:szCs w:val="22"/>
          <w:lang w:val="en-US"/>
        </w:rPr>
        <w:t xml:space="preserve"> </w:t>
      </w:r>
      <w:proofErr w:type="spellStart"/>
      <w:r w:rsidRPr="006845EB">
        <w:rPr>
          <w:rFonts w:asciiTheme="minorHAnsi" w:hAnsiTheme="minorHAnsi" w:cstheme="minorHAnsi"/>
          <w:sz w:val="22"/>
          <w:szCs w:val="22"/>
          <w:lang w:val="en-US"/>
        </w:rPr>
        <w:t>onbehandeld</w:t>
      </w:r>
      <w:proofErr w:type="spellEnd"/>
      <w:r w:rsidRPr="006845EB">
        <w:rPr>
          <w:rFonts w:asciiTheme="minorHAnsi" w:hAnsiTheme="minorHAnsi" w:cstheme="minorHAnsi"/>
          <w:sz w:val="22"/>
          <w:szCs w:val="22"/>
          <w:lang w:val="en-US"/>
        </w:rPr>
        <w:t xml:space="preserve">, </w:t>
      </w:r>
      <w:proofErr w:type="spellStart"/>
      <w:r w:rsidRPr="006845EB">
        <w:rPr>
          <w:rFonts w:asciiTheme="minorHAnsi" w:hAnsiTheme="minorHAnsi" w:cstheme="minorHAnsi"/>
          <w:sz w:val="22"/>
          <w:szCs w:val="22"/>
          <w:lang w:val="en-US"/>
        </w:rPr>
        <w:t>invaliderend</w:t>
      </w:r>
      <w:proofErr w:type="spellEnd"/>
      <w:r w:rsidRPr="006845EB">
        <w:rPr>
          <w:rFonts w:asciiTheme="minorHAnsi" w:hAnsiTheme="minorHAnsi" w:cstheme="minorHAnsi"/>
          <w:sz w:val="22"/>
          <w:szCs w:val="22"/>
          <w:lang w:val="en-US"/>
        </w:rPr>
        <w:t xml:space="preserve"> </w:t>
      </w:r>
      <w:proofErr w:type="spellStart"/>
      <w:r w:rsidRPr="006845EB">
        <w:rPr>
          <w:rFonts w:asciiTheme="minorHAnsi" w:hAnsiTheme="minorHAnsi" w:cstheme="minorHAnsi"/>
          <w:sz w:val="22"/>
          <w:szCs w:val="22"/>
          <w:lang w:val="en-US"/>
        </w:rPr>
        <w:t>gehoorverlies</w:t>
      </w:r>
      <w:proofErr w:type="spellEnd"/>
      <w:r w:rsidRPr="006845EB">
        <w:rPr>
          <w:rFonts w:asciiTheme="minorHAnsi" w:hAnsiTheme="minorHAnsi" w:cstheme="minorHAnsi"/>
          <w:sz w:val="22"/>
          <w:szCs w:val="22"/>
          <w:lang w:val="en-US"/>
        </w:rPr>
        <w:t xml:space="preserve"> in </w:t>
      </w:r>
      <w:proofErr w:type="spellStart"/>
      <w:r w:rsidRPr="006845EB">
        <w:rPr>
          <w:rFonts w:asciiTheme="minorHAnsi" w:hAnsiTheme="minorHAnsi" w:cstheme="minorHAnsi"/>
          <w:sz w:val="22"/>
          <w:szCs w:val="22"/>
          <w:lang w:val="en-US"/>
        </w:rPr>
        <w:t>België</w:t>
      </w:r>
      <w:proofErr w:type="spellEnd"/>
      <w:r w:rsidRPr="006845EB">
        <w:rPr>
          <w:rFonts w:asciiTheme="minorHAnsi" w:hAnsiTheme="minorHAnsi" w:cstheme="minorHAnsi"/>
          <w:sz w:val="22"/>
          <w:szCs w:val="22"/>
          <w:lang w:val="en-US"/>
        </w:rPr>
        <w:t xml:space="preserve"> </w:t>
      </w:r>
      <w:proofErr w:type="spellStart"/>
      <w:r w:rsidRPr="006845EB">
        <w:rPr>
          <w:rFonts w:asciiTheme="minorHAnsi" w:hAnsiTheme="minorHAnsi" w:cstheme="minorHAnsi"/>
          <w:sz w:val="22"/>
          <w:szCs w:val="22"/>
          <w:lang w:val="en-US"/>
        </w:rPr>
        <w:t>jaarlijks</w:t>
      </w:r>
      <w:proofErr w:type="spellEnd"/>
      <w:r w:rsidRPr="006845EB">
        <w:rPr>
          <w:rFonts w:asciiTheme="minorHAnsi" w:hAnsiTheme="minorHAnsi" w:cstheme="minorHAnsi"/>
          <w:sz w:val="22"/>
          <w:szCs w:val="22"/>
          <w:lang w:val="en-US"/>
        </w:rPr>
        <w:t xml:space="preserve"> 5,3 </w:t>
      </w:r>
      <w:proofErr w:type="spellStart"/>
      <w:r w:rsidRPr="006845EB">
        <w:rPr>
          <w:rFonts w:asciiTheme="minorHAnsi" w:hAnsiTheme="minorHAnsi" w:cstheme="minorHAnsi"/>
          <w:sz w:val="22"/>
          <w:szCs w:val="22"/>
          <w:lang w:val="en-US"/>
        </w:rPr>
        <w:t>miljard</w:t>
      </w:r>
      <w:proofErr w:type="spellEnd"/>
      <w:r w:rsidRPr="006845EB">
        <w:rPr>
          <w:rFonts w:asciiTheme="minorHAnsi" w:hAnsiTheme="minorHAnsi" w:cstheme="minorHAnsi"/>
          <w:sz w:val="22"/>
          <w:szCs w:val="22"/>
          <w:lang w:val="en-US"/>
        </w:rPr>
        <w:t xml:space="preserve"> euro </w:t>
      </w:r>
      <w:proofErr w:type="spellStart"/>
      <w:r w:rsidRPr="006845EB">
        <w:rPr>
          <w:rFonts w:asciiTheme="minorHAnsi" w:hAnsiTheme="minorHAnsi" w:cstheme="minorHAnsi"/>
          <w:sz w:val="22"/>
          <w:szCs w:val="22"/>
          <w:lang w:val="en-US"/>
        </w:rPr>
        <w:t>kost</w:t>
      </w:r>
      <w:proofErr w:type="spellEnd"/>
      <w:r w:rsidRPr="006845EB">
        <w:rPr>
          <w:rFonts w:asciiTheme="minorHAnsi" w:hAnsiTheme="minorHAnsi" w:cstheme="minorHAnsi"/>
          <w:sz w:val="22"/>
          <w:szCs w:val="22"/>
          <w:lang w:val="en-US"/>
        </w:rPr>
        <w:t xml:space="preserve">. </w:t>
      </w:r>
      <w:r w:rsidRPr="006845EB">
        <w:rPr>
          <w:rFonts w:asciiTheme="minorHAnsi" w:hAnsiTheme="minorHAnsi" w:cstheme="minorHAnsi"/>
          <w:sz w:val="22"/>
          <w:szCs w:val="22"/>
        </w:rPr>
        <w:t>Dit bedraagt 11.200 euro per jaar en per persoon met een onbehandeld gehoorverlies. De gedetailleerde bevindingen en conclusies in het verslag zullen worden gepresenteerd tijdens een lunchdebat in het Europees Parlement in Brussel, België, op 6 maart in verband met de WHO-wereldhoordag op 3 maart.</w:t>
      </w:r>
    </w:p>
    <w:p w14:paraId="75E65CD4" w14:textId="77777777" w:rsidR="006845EB" w:rsidRDefault="006845EB" w:rsidP="006845EB">
      <w:pPr>
        <w:rPr>
          <w:rFonts w:asciiTheme="minorHAnsi" w:hAnsiTheme="minorHAnsi" w:cstheme="minorHAnsi"/>
          <w:sz w:val="22"/>
          <w:szCs w:val="22"/>
        </w:rPr>
      </w:pPr>
    </w:p>
    <w:p w14:paraId="28D2161D" w14:textId="6D587751" w:rsidR="006845EB" w:rsidRPr="006845EB" w:rsidRDefault="006845EB" w:rsidP="006845EB">
      <w:pPr>
        <w:rPr>
          <w:rFonts w:asciiTheme="minorHAnsi" w:hAnsiTheme="minorHAnsi" w:cstheme="minorHAnsi"/>
          <w:sz w:val="22"/>
          <w:szCs w:val="22"/>
          <w:lang w:val="en-US"/>
        </w:rPr>
      </w:pPr>
      <w:r w:rsidRPr="006845EB">
        <w:rPr>
          <w:rFonts w:asciiTheme="minorHAnsi" w:hAnsiTheme="minorHAnsi" w:cstheme="minorHAnsi"/>
          <w:sz w:val="22"/>
          <w:szCs w:val="22"/>
        </w:rPr>
        <w:t xml:space="preserve">De lagere levenskwaliteit als gevolg van gehoorverlies in België kost 3,5 miljard euro per jaar. Productiviteitsverlies in België als gevolg van hogere werkloosheid onder mensen met een gehoorverlies kost 1,8 miljard euro per jaar. In totaal is dit 5,3 miljard euro. De kosten dekken niet de extra kosten voor gezondheidszorg als gevolg van gehoorverlies. </w:t>
      </w:r>
      <w:proofErr w:type="spellStart"/>
      <w:r w:rsidRPr="006845EB">
        <w:rPr>
          <w:rFonts w:asciiTheme="minorHAnsi" w:hAnsiTheme="minorHAnsi" w:cstheme="minorHAnsi"/>
          <w:sz w:val="22"/>
          <w:szCs w:val="22"/>
          <w:lang w:val="en-US"/>
        </w:rPr>
        <w:t>Een</w:t>
      </w:r>
      <w:proofErr w:type="spellEnd"/>
      <w:r w:rsidRPr="006845EB">
        <w:rPr>
          <w:rFonts w:asciiTheme="minorHAnsi" w:hAnsiTheme="minorHAnsi" w:cstheme="minorHAnsi"/>
          <w:sz w:val="22"/>
          <w:szCs w:val="22"/>
          <w:lang w:val="en-US"/>
        </w:rPr>
        <w:t xml:space="preserve"> </w:t>
      </w:r>
      <w:proofErr w:type="spellStart"/>
      <w:r w:rsidRPr="006845EB">
        <w:rPr>
          <w:rFonts w:asciiTheme="minorHAnsi" w:hAnsiTheme="minorHAnsi" w:cstheme="minorHAnsi"/>
          <w:sz w:val="22"/>
          <w:szCs w:val="22"/>
          <w:lang w:val="en-US"/>
        </w:rPr>
        <w:t>invaliderend</w:t>
      </w:r>
      <w:proofErr w:type="spellEnd"/>
      <w:r w:rsidRPr="006845EB">
        <w:rPr>
          <w:rFonts w:asciiTheme="minorHAnsi" w:hAnsiTheme="minorHAnsi" w:cstheme="minorHAnsi"/>
          <w:sz w:val="22"/>
          <w:szCs w:val="22"/>
          <w:lang w:val="en-US"/>
        </w:rPr>
        <w:t xml:space="preserve"> </w:t>
      </w:r>
      <w:proofErr w:type="spellStart"/>
      <w:r w:rsidRPr="006845EB">
        <w:rPr>
          <w:rFonts w:asciiTheme="minorHAnsi" w:hAnsiTheme="minorHAnsi" w:cstheme="minorHAnsi"/>
          <w:sz w:val="22"/>
          <w:szCs w:val="22"/>
          <w:lang w:val="en-US"/>
        </w:rPr>
        <w:t>gehoorverlies</w:t>
      </w:r>
      <w:proofErr w:type="spellEnd"/>
      <w:r w:rsidRPr="006845EB">
        <w:rPr>
          <w:rFonts w:asciiTheme="minorHAnsi" w:hAnsiTheme="minorHAnsi" w:cstheme="minorHAnsi"/>
          <w:sz w:val="22"/>
          <w:szCs w:val="22"/>
          <w:lang w:val="en-US"/>
        </w:rPr>
        <w:t xml:space="preserve"> </w:t>
      </w:r>
      <w:proofErr w:type="spellStart"/>
      <w:r w:rsidRPr="006845EB">
        <w:rPr>
          <w:rFonts w:asciiTheme="minorHAnsi" w:hAnsiTheme="minorHAnsi" w:cstheme="minorHAnsi"/>
          <w:sz w:val="22"/>
          <w:szCs w:val="22"/>
          <w:lang w:val="en-US"/>
        </w:rPr>
        <w:t>wordt</w:t>
      </w:r>
      <w:proofErr w:type="spellEnd"/>
      <w:r w:rsidRPr="006845EB">
        <w:rPr>
          <w:rFonts w:asciiTheme="minorHAnsi" w:hAnsiTheme="minorHAnsi" w:cstheme="minorHAnsi"/>
          <w:sz w:val="22"/>
          <w:szCs w:val="22"/>
          <w:lang w:val="en-US"/>
        </w:rPr>
        <w:t xml:space="preserve"> door Global Burden of Disease research group (GBD) </w:t>
      </w:r>
      <w:proofErr w:type="spellStart"/>
      <w:r w:rsidRPr="006845EB">
        <w:rPr>
          <w:rFonts w:asciiTheme="minorHAnsi" w:hAnsiTheme="minorHAnsi" w:cstheme="minorHAnsi"/>
          <w:sz w:val="22"/>
          <w:szCs w:val="22"/>
          <w:lang w:val="en-US"/>
        </w:rPr>
        <w:t>gedefinieerd</w:t>
      </w:r>
      <w:proofErr w:type="spellEnd"/>
      <w:r w:rsidRPr="006845EB">
        <w:rPr>
          <w:rFonts w:asciiTheme="minorHAnsi" w:hAnsiTheme="minorHAnsi" w:cstheme="minorHAnsi"/>
          <w:sz w:val="22"/>
          <w:szCs w:val="22"/>
          <w:lang w:val="en-US"/>
        </w:rPr>
        <w:t xml:space="preserve"> </w:t>
      </w:r>
      <w:proofErr w:type="spellStart"/>
      <w:r w:rsidRPr="006845EB">
        <w:rPr>
          <w:rFonts w:asciiTheme="minorHAnsi" w:hAnsiTheme="minorHAnsi" w:cstheme="minorHAnsi"/>
          <w:sz w:val="22"/>
          <w:szCs w:val="22"/>
          <w:lang w:val="en-US"/>
        </w:rPr>
        <w:t>als</w:t>
      </w:r>
      <w:proofErr w:type="spellEnd"/>
      <w:r w:rsidRPr="006845EB">
        <w:rPr>
          <w:rFonts w:asciiTheme="minorHAnsi" w:hAnsiTheme="minorHAnsi" w:cstheme="minorHAnsi"/>
          <w:sz w:val="22"/>
          <w:szCs w:val="22"/>
          <w:lang w:val="en-US"/>
        </w:rPr>
        <w:t xml:space="preserve"> </w:t>
      </w:r>
      <w:proofErr w:type="spellStart"/>
      <w:r w:rsidRPr="006845EB">
        <w:rPr>
          <w:rFonts w:asciiTheme="minorHAnsi" w:hAnsiTheme="minorHAnsi" w:cstheme="minorHAnsi"/>
          <w:sz w:val="22"/>
          <w:szCs w:val="22"/>
          <w:lang w:val="en-US"/>
        </w:rPr>
        <w:t>een</w:t>
      </w:r>
      <w:proofErr w:type="spellEnd"/>
      <w:r w:rsidRPr="006845EB">
        <w:rPr>
          <w:rFonts w:asciiTheme="minorHAnsi" w:hAnsiTheme="minorHAnsi" w:cstheme="minorHAnsi"/>
          <w:sz w:val="22"/>
          <w:szCs w:val="22"/>
          <w:lang w:val="en-US"/>
        </w:rPr>
        <w:t xml:space="preserve"> </w:t>
      </w:r>
      <w:proofErr w:type="spellStart"/>
      <w:r w:rsidRPr="006845EB">
        <w:rPr>
          <w:rFonts w:asciiTheme="minorHAnsi" w:hAnsiTheme="minorHAnsi" w:cstheme="minorHAnsi"/>
          <w:sz w:val="22"/>
          <w:szCs w:val="22"/>
          <w:lang w:val="en-US"/>
        </w:rPr>
        <w:t>gehoorverlies</w:t>
      </w:r>
      <w:proofErr w:type="spellEnd"/>
      <w:r w:rsidRPr="006845EB">
        <w:rPr>
          <w:rFonts w:asciiTheme="minorHAnsi" w:hAnsiTheme="minorHAnsi" w:cstheme="minorHAnsi"/>
          <w:sz w:val="22"/>
          <w:szCs w:val="22"/>
          <w:lang w:val="en-US"/>
        </w:rPr>
        <w:t xml:space="preserve"> </w:t>
      </w:r>
      <w:proofErr w:type="spellStart"/>
      <w:r w:rsidRPr="006845EB">
        <w:rPr>
          <w:rFonts w:asciiTheme="minorHAnsi" w:hAnsiTheme="minorHAnsi" w:cstheme="minorHAnsi"/>
          <w:sz w:val="22"/>
          <w:szCs w:val="22"/>
          <w:lang w:val="en-US"/>
        </w:rPr>
        <w:t>groter</w:t>
      </w:r>
      <w:proofErr w:type="spellEnd"/>
      <w:r w:rsidRPr="006845EB">
        <w:rPr>
          <w:rFonts w:asciiTheme="minorHAnsi" w:hAnsiTheme="minorHAnsi" w:cstheme="minorHAnsi"/>
          <w:sz w:val="22"/>
          <w:szCs w:val="22"/>
          <w:lang w:val="en-US"/>
        </w:rPr>
        <w:t xml:space="preserve"> dan 35dB.</w:t>
      </w:r>
    </w:p>
    <w:p w14:paraId="66419005" w14:textId="77777777" w:rsidR="006845EB" w:rsidRDefault="006845EB" w:rsidP="006845EB">
      <w:pPr>
        <w:rPr>
          <w:rFonts w:asciiTheme="minorHAnsi" w:hAnsiTheme="minorHAnsi" w:cstheme="minorHAnsi"/>
          <w:sz w:val="22"/>
          <w:szCs w:val="22"/>
        </w:rPr>
      </w:pPr>
    </w:p>
    <w:p w14:paraId="1EA71A93" w14:textId="218429BA" w:rsidR="006845EB" w:rsidRPr="006845EB" w:rsidRDefault="006845EB" w:rsidP="006845EB">
      <w:pPr>
        <w:rPr>
          <w:rFonts w:asciiTheme="minorHAnsi" w:hAnsiTheme="minorHAnsi" w:cstheme="minorHAnsi"/>
          <w:sz w:val="22"/>
          <w:szCs w:val="22"/>
        </w:rPr>
      </w:pPr>
      <w:r w:rsidRPr="006845EB">
        <w:rPr>
          <w:rFonts w:asciiTheme="minorHAnsi" w:hAnsiTheme="minorHAnsi" w:cstheme="minorHAnsi"/>
          <w:sz w:val="22"/>
          <w:szCs w:val="22"/>
        </w:rPr>
        <w:t>In de EU kost onbehandeld en invaliderend gehoorverlies 185 miljard euro per jaar.</w:t>
      </w:r>
    </w:p>
    <w:p w14:paraId="19D50750" w14:textId="77777777" w:rsidR="006845EB" w:rsidRDefault="006845EB" w:rsidP="006845EB">
      <w:pPr>
        <w:rPr>
          <w:rFonts w:asciiTheme="minorHAnsi" w:hAnsiTheme="minorHAnsi" w:cstheme="minorHAnsi"/>
          <w:sz w:val="22"/>
          <w:szCs w:val="22"/>
        </w:rPr>
      </w:pPr>
    </w:p>
    <w:p w14:paraId="0BB32A2F" w14:textId="7C3F0CA5" w:rsidR="006845EB" w:rsidRPr="006845EB" w:rsidRDefault="006845EB" w:rsidP="006845EB">
      <w:pPr>
        <w:rPr>
          <w:rFonts w:asciiTheme="minorHAnsi" w:hAnsiTheme="minorHAnsi" w:cstheme="minorHAnsi"/>
          <w:sz w:val="22"/>
          <w:szCs w:val="22"/>
        </w:rPr>
      </w:pPr>
      <w:r w:rsidRPr="006845EB">
        <w:rPr>
          <w:rFonts w:asciiTheme="minorHAnsi" w:hAnsiTheme="minorHAnsi" w:cstheme="minorHAnsi"/>
          <w:sz w:val="22"/>
          <w:szCs w:val="22"/>
        </w:rPr>
        <w:t>Het rapport toont aan dat het gebruik van hoortoestellen en andere hooroplossingen de gezondheid en de kwaliteit van het leven verbetert. Ook wordt beschreven dat mensen met een onbehandeld, invaliderend gehoorverlies een groter risico lopen op sociaal isolement, depressie, cognitieve achteruitgang en dementie, terwijl mensen die hun gehoorverlies behandelen geen groter risico lopen dan mensen zonder gehoorverlies.</w:t>
      </w:r>
    </w:p>
    <w:p w14:paraId="63A43A71" w14:textId="77777777" w:rsidR="006845EB" w:rsidRDefault="006845EB" w:rsidP="006845EB">
      <w:pPr>
        <w:rPr>
          <w:rFonts w:asciiTheme="minorHAnsi" w:hAnsiTheme="minorHAnsi" w:cstheme="minorHAnsi"/>
          <w:sz w:val="22"/>
          <w:szCs w:val="22"/>
        </w:rPr>
      </w:pPr>
    </w:p>
    <w:p w14:paraId="73660A10" w14:textId="1C8634CC" w:rsidR="006845EB" w:rsidRPr="006845EB" w:rsidRDefault="006845EB" w:rsidP="006845EB">
      <w:pPr>
        <w:rPr>
          <w:rFonts w:asciiTheme="minorHAnsi" w:hAnsiTheme="minorHAnsi" w:cstheme="minorHAnsi"/>
          <w:sz w:val="22"/>
          <w:szCs w:val="22"/>
        </w:rPr>
      </w:pPr>
      <w:r w:rsidRPr="006845EB">
        <w:rPr>
          <w:rFonts w:asciiTheme="minorHAnsi" w:hAnsiTheme="minorHAnsi" w:cstheme="minorHAnsi"/>
          <w:sz w:val="22"/>
          <w:szCs w:val="22"/>
        </w:rPr>
        <w:t>Er zijn 720.000 mensen met een invaliderend gehoorverlies (&gt;35 dB) in België. 475.000 mensen worden niet behandeld voor hun invaliderend gehoorverlies. Slechts  één op de drie mensen in Europa met een invaliderend gehoorverlies gebruiken hoortoestellen of andere hooroplossingen. Met een steeds ouder wordende bevolking die alsmaar langer leeft en met een eerder beginnend gehoorverlies als gevolg van verhoogde blootstelling aan lawaai, zal deze groei de komende jaren nog verder toenemen.</w:t>
      </w:r>
    </w:p>
    <w:p w14:paraId="253A030C" w14:textId="77777777" w:rsidR="006845EB" w:rsidRDefault="006845EB" w:rsidP="006845EB">
      <w:pPr>
        <w:rPr>
          <w:rFonts w:asciiTheme="minorHAnsi" w:hAnsiTheme="minorHAnsi" w:cstheme="minorHAnsi"/>
          <w:sz w:val="22"/>
          <w:szCs w:val="22"/>
        </w:rPr>
      </w:pPr>
    </w:p>
    <w:p w14:paraId="2C9D0279" w14:textId="2E62F411" w:rsidR="006845EB" w:rsidRPr="006845EB" w:rsidRDefault="006845EB" w:rsidP="006845EB">
      <w:pPr>
        <w:rPr>
          <w:rFonts w:asciiTheme="minorHAnsi" w:hAnsiTheme="minorHAnsi" w:cstheme="minorHAnsi"/>
          <w:sz w:val="22"/>
          <w:szCs w:val="22"/>
        </w:rPr>
      </w:pPr>
      <w:r w:rsidRPr="006845EB">
        <w:rPr>
          <w:rFonts w:asciiTheme="minorHAnsi" w:hAnsiTheme="minorHAnsi" w:cstheme="minorHAnsi"/>
          <w:sz w:val="22"/>
          <w:szCs w:val="22"/>
        </w:rPr>
        <w:t>Het rapport "Hearing Loss – Numbers and Costs" is een metastudie die honderden wetenschappelijke studies en papers in de afgelopen twee decennia heeft geanalyseerd en vergeleken over de prevalentie en de gevolgen van gehoorverlies en het gebruik en de voordelen van hoortoestellen.</w:t>
      </w:r>
    </w:p>
    <w:p w14:paraId="6732E62E" w14:textId="77777777" w:rsidR="006845EB" w:rsidRDefault="006845EB" w:rsidP="006845EB">
      <w:pPr>
        <w:rPr>
          <w:rFonts w:asciiTheme="minorHAnsi" w:hAnsiTheme="minorHAnsi" w:cstheme="minorHAnsi"/>
          <w:sz w:val="22"/>
          <w:szCs w:val="22"/>
        </w:rPr>
      </w:pPr>
    </w:p>
    <w:p w14:paraId="1E749CC6" w14:textId="3D93B927" w:rsidR="006845EB" w:rsidRPr="006845EB" w:rsidRDefault="006845EB" w:rsidP="006845EB">
      <w:pPr>
        <w:rPr>
          <w:rFonts w:asciiTheme="minorHAnsi" w:hAnsiTheme="minorHAnsi" w:cstheme="minorHAnsi"/>
          <w:sz w:val="22"/>
          <w:szCs w:val="22"/>
        </w:rPr>
      </w:pPr>
      <w:r w:rsidRPr="006845EB">
        <w:rPr>
          <w:rFonts w:asciiTheme="minorHAnsi" w:hAnsiTheme="minorHAnsi" w:cstheme="minorHAnsi"/>
          <w:sz w:val="22"/>
          <w:szCs w:val="22"/>
        </w:rPr>
        <w:t xml:space="preserve">"Het wetenschappelijke rapport toont duidelijk aan dat onbehandeld gehoorverlies een belangrijk gezondheidsprobleem is en dat onbehandeld gehoorverlies een enorme economische en sociale impact heeft op onze samenleving. Het documenteert ook dat het controleren van uw gehoor en het </w:t>
      </w:r>
      <w:r w:rsidRPr="006845EB">
        <w:rPr>
          <w:rFonts w:asciiTheme="minorHAnsi" w:hAnsiTheme="minorHAnsi" w:cstheme="minorHAnsi"/>
          <w:sz w:val="22"/>
          <w:szCs w:val="22"/>
        </w:rPr>
        <w:lastRenderedPageBreak/>
        <w:t>behandelen van gehoorverlies loont, zowel voor het individu als voor de samenleving", zegt secretaris-generaal Kim Ruberg van hear-it AISBL, die het rapport heeft gepubliceerd.</w:t>
      </w:r>
    </w:p>
    <w:p w14:paraId="7AAF0FF9" w14:textId="77777777" w:rsidR="006845EB" w:rsidRPr="006845EB" w:rsidRDefault="006845EB" w:rsidP="006845EB">
      <w:pPr>
        <w:rPr>
          <w:rFonts w:asciiTheme="minorHAnsi" w:hAnsiTheme="minorHAnsi" w:cstheme="minorHAnsi"/>
          <w:sz w:val="22"/>
          <w:szCs w:val="22"/>
        </w:rPr>
      </w:pPr>
      <w:r w:rsidRPr="006845EB">
        <w:rPr>
          <w:rFonts w:asciiTheme="minorHAnsi" w:hAnsiTheme="minorHAnsi" w:cstheme="minorHAnsi"/>
          <w:sz w:val="22"/>
          <w:szCs w:val="22"/>
        </w:rPr>
        <w:t xml:space="preserve">"Wanneer je vermoedt dat je lijdt aan gehoorverlie, is mijn beste advies om je gehoor te controleren. Je kunt beginnen met het controleren van je gehoor met behulp van de app "Controleer je gehoor" van WHO, of test je gehoor online op </w:t>
      </w:r>
      <w:hyperlink r:id="rId7" w:history="1">
        <w:r w:rsidRPr="006845EB">
          <w:rPr>
            <w:rStyle w:val="Hyperlink"/>
            <w:rFonts w:asciiTheme="minorHAnsi" w:hAnsiTheme="minorHAnsi" w:cstheme="minorHAnsi"/>
            <w:sz w:val="22"/>
            <w:szCs w:val="22"/>
          </w:rPr>
          <w:t>www.hear-it.org</w:t>
        </w:r>
      </w:hyperlink>
      <w:r w:rsidRPr="006845EB">
        <w:rPr>
          <w:rFonts w:asciiTheme="minorHAnsi" w:hAnsiTheme="minorHAnsi" w:cstheme="minorHAnsi"/>
          <w:sz w:val="22"/>
          <w:szCs w:val="22"/>
        </w:rPr>
        <w:t>. Maar als je vermoedt dat je gehoorproblemen heeft, is mijn beste advies dat je een echte gehoortest krijgt die wordt uitgevoerd door een gehoorspecialist", zegt Kim Ruberg.</w:t>
      </w:r>
    </w:p>
    <w:p w14:paraId="18CFDAA6" w14:textId="77777777" w:rsidR="006845EB" w:rsidRDefault="006845EB" w:rsidP="006845EB">
      <w:pPr>
        <w:rPr>
          <w:rFonts w:asciiTheme="minorHAnsi" w:hAnsiTheme="minorHAnsi" w:cstheme="minorHAnsi"/>
          <w:sz w:val="22"/>
          <w:szCs w:val="22"/>
        </w:rPr>
      </w:pPr>
    </w:p>
    <w:p w14:paraId="2904BE91" w14:textId="26B56AD3" w:rsidR="006845EB" w:rsidRPr="006845EB" w:rsidRDefault="006845EB" w:rsidP="006845EB">
      <w:pPr>
        <w:rPr>
          <w:rFonts w:asciiTheme="minorHAnsi" w:hAnsiTheme="minorHAnsi" w:cstheme="minorHAnsi"/>
          <w:sz w:val="22"/>
          <w:szCs w:val="22"/>
          <w:lang w:val="en-US"/>
        </w:rPr>
      </w:pPr>
      <w:r w:rsidRPr="006845EB">
        <w:rPr>
          <w:rFonts w:asciiTheme="minorHAnsi" w:hAnsiTheme="minorHAnsi" w:cstheme="minorHAnsi"/>
          <w:sz w:val="22"/>
          <w:szCs w:val="22"/>
        </w:rPr>
        <w:t xml:space="preserve">Jaarlijks organiseert de WHO op 3 maart een wereldhoordag om het bewustzijn te vergroten over hoe doofheid en gehoorverlies te voorkomen en hoe oor- en hoorzorg over de hele wereld te promoten. </w:t>
      </w:r>
      <w:r w:rsidRPr="006845EB">
        <w:rPr>
          <w:rFonts w:asciiTheme="minorHAnsi" w:hAnsiTheme="minorHAnsi" w:cstheme="minorHAnsi"/>
          <w:sz w:val="22"/>
          <w:szCs w:val="22"/>
          <w:lang w:val="en-US"/>
        </w:rPr>
        <w:t xml:space="preserve">Het </w:t>
      </w:r>
      <w:proofErr w:type="spellStart"/>
      <w:r w:rsidRPr="006845EB">
        <w:rPr>
          <w:rFonts w:asciiTheme="minorHAnsi" w:hAnsiTheme="minorHAnsi" w:cstheme="minorHAnsi"/>
          <w:sz w:val="22"/>
          <w:szCs w:val="22"/>
          <w:lang w:val="en-US"/>
        </w:rPr>
        <w:t>thema</w:t>
      </w:r>
      <w:proofErr w:type="spellEnd"/>
      <w:r w:rsidRPr="006845EB">
        <w:rPr>
          <w:rFonts w:asciiTheme="minorHAnsi" w:hAnsiTheme="minorHAnsi" w:cstheme="minorHAnsi"/>
          <w:sz w:val="22"/>
          <w:szCs w:val="22"/>
          <w:lang w:val="en-US"/>
        </w:rPr>
        <w:t xml:space="preserve"> </w:t>
      </w:r>
      <w:proofErr w:type="spellStart"/>
      <w:r w:rsidRPr="006845EB">
        <w:rPr>
          <w:rFonts w:asciiTheme="minorHAnsi" w:hAnsiTheme="minorHAnsi" w:cstheme="minorHAnsi"/>
          <w:sz w:val="22"/>
          <w:szCs w:val="22"/>
          <w:lang w:val="en-US"/>
        </w:rPr>
        <w:t>voor</w:t>
      </w:r>
      <w:proofErr w:type="spellEnd"/>
      <w:r w:rsidRPr="006845EB">
        <w:rPr>
          <w:rFonts w:asciiTheme="minorHAnsi" w:hAnsiTheme="minorHAnsi" w:cstheme="minorHAnsi"/>
          <w:sz w:val="22"/>
          <w:szCs w:val="22"/>
          <w:lang w:val="en-US"/>
        </w:rPr>
        <w:t xml:space="preserve"> </w:t>
      </w:r>
      <w:proofErr w:type="spellStart"/>
      <w:r w:rsidRPr="006845EB">
        <w:rPr>
          <w:rFonts w:asciiTheme="minorHAnsi" w:hAnsiTheme="minorHAnsi" w:cstheme="minorHAnsi"/>
          <w:sz w:val="22"/>
          <w:szCs w:val="22"/>
          <w:lang w:val="en-US"/>
        </w:rPr>
        <w:t>Wereldhoordag</w:t>
      </w:r>
      <w:proofErr w:type="spellEnd"/>
      <w:r w:rsidRPr="006845EB">
        <w:rPr>
          <w:rFonts w:asciiTheme="minorHAnsi" w:hAnsiTheme="minorHAnsi" w:cstheme="minorHAnsi"/>
          <w:sz w:val="22"/>
          <w:szCs w:val="22"/>
          <w:lang w:val="en-US"/>
        </w:rPr>
        <w:t xml:space="preserve"> 2019 is "</w:t>
      </w:r>
      <w:proofErr w:type="spellStart"/>
      <w:r w:rsidRPr="006845EB">
        <w:rPr>
          <w:rFonts w:asciiTheme="minorHAnsi" w:hAnsiTheme="minorHAnsi" w:cstheme="minorHAnsi"/>
          <w:sz w:val="22"/>
          <w:szCs w:val="22"/>
          <w:lang w:val="en-US"/>
        </w:rPr>
        <w:t>Controleer</w:t>
      </w:r>
      <w:proofErr w:type="spellEnd"/>
      <w:r w:rsidRPr="006845EB">
        <w:rPr>
          <w:rFonts w:asciiTheme="minorHAnsi" w:hAnsiTheme="minorHAnsi" w:cstheme="minorHAnsi"/>
          <w:sz w:val="22"/>
          <w:szCs w:val="22"/>
          <w:lang w:val="en-US"/>
        </w:rPr>
        <w:t xml:space="preserve"> je </w:t>
      </w:r>
      <w:proofErr w:type="spellStart"/>
      <w:r w:rsidRPr="006845EB">
        <w:rPr>
          <w:rFonts w:asciiTheme="minorHAnsi" w:hAnsiTheme="minorHAnsi" w:cstheme="minorHAnsi"/>
          <w:sz w:val="22"/>
          <w:szCs w:val="22"/>
          <w:lang w:val="en-US"/>
        </w:rPr>
        <w:t>gehoor</w:t>
      </w:r>
      <w:proofErr w:type="spellEnd"/>
      <w:r w:rsidRPr="006845EB">
        <w:rPr>
          <w:rFonts w:asciiTheme="minorHAnsi" w:hAnsiTheme="minorHAnsi" w:cstheme="minorHAnsi"/>
          <w:sz w:val="22"/>
          <w:szCs w:val="22"/>
          <w:lang w:val="en-US"/>
        </w:rPr>
        <w:t>".</w:t>
      </w:r>
    </w:p>
    <w:p w14:paraId="242B7446" w14:textId="77777777" w:rsidR="006845EB" w:rsidRDefault="006845EB" w:rsidP="006845EB">
      <w:pPr>
        <w:rPr>
          <w:rFonts w:asciiTheme="minorHAnsi" w:hAnsiTheme="minorHAnsi" w:cstheme="minorHAnsi"/>
          <w:sz w:val="22"/>
          <w:szCs w:val="22"/>
          <w:lang w:val="en-US"/>
        </w:rPr>
      </w:pPr>
    </w:p>
    <w:p w14:paraId="360F84F0" w14:textId="7903DC68" w:rsidR="006845EB" w:rsidRPr="006845EB" w:rsidRDefault="006845EB" w:rsidP="006845EB">
      <w:pPr>
        <w:rPr>
          <w:rFonts w:asciiTheme="minorHAnsi" w:hAnsiTheme="minorHAnsi" w:cstheme="minorHAnsi"/>
          <w:sz w:val="22"/>
          <w:szCs w:val="22"/>
          <w:lang w:val="en-US"/>
        </w:rPr>
      </w:pPr>
      <w:r w:rsidRPr="006845EB">
        <w:rPr>
          <w:rFonts w:asciiTheme="minorHAnsi" w:hAnsiTheme="minorHAnsi" w:cstheme="minorHAnsi"/>
          <w:sz w:val="22"/>
          <w:szCs w:val="22"/>
          <w:lang w:val="en-US"/>
        </w:rPr>
        <w:t xml:space="preserve">Het rapport, "Hearing Loss - Numbers and Costs", </w:t>
      </w:r>
      <w:proofErr w:type="spellStart"/>
      <w:r w:rsidRPr="006845EB">
        <w:rPr>
          <w:rFonts w:asciiTheme="minorHAnsi" w:hAnsiTheme="minorHAnsi" w:cstheme="minorHAnsi"/>
          <w:sz w:val="22"/>
          <w:szCs w:val="22"/>
          <w:lang w:val="en-US"/>
        </w:rPr>
        <w:t>wordt</w:t>
      </w:r>
      <w:proofErr w:type="spellEnd"/>
      <w:r w:rsidRPr="006845EB">
        <w:rPr>
          <w:rFonts w:asciiTheme="minorHAnsi" w:hAnsiTheme="minorHAnsi" w:cstheme="minorHAnsi"/>
          <w:sz w:val="22"/>
          <w:szCs w:val="22"/>
          <w:lang w:val="en-US"/>
        </w:rPr>
        <w:t xml:space="preserve"> </w:t>
      </w:r>
      <w:proofErr w:type="spellStart"/>
      <w:r w:rsidRPr="006845EB">
        <w:rPr>
          <w:rFonts w:asciiTheme="minorHAnsi" w:hAnsiTheme="minorHAnsi" w:cstheme="minorHAnsi"/>
          <w:sz w:val="22"/>
          <w:szCs w:val="22"/>
          <w:lang w:val="en-US"/>
        </w:rPr>
        <w:t>voor</w:t>
      </w:r>
      <w:proofErr w:type="spellEnd"/>
      <w:r w:rsidRPr="006845EB">
        <w:rPr>
          <w:rFonts w:asciiTheme="minorHAnsi" w:hAnsiTheme="minorHAnsi" w:cstheme="minorHAnsi"/>
          <w:sz w:val="22"/>
          <w:szCs w:val="22"/>
          <w:lang w:val="en-US"/>
        </w:rPr>
        <w:t xml:space="preserve"> het AISBL </w:t>
      </w:r>
      <w:proofErr w:type="spellStart"/>
      <w:r w:rsidRPr="006845EB">
        <w:rPr>
          <w:rFonts w:asciiTheme="minorHAnsi" w:hAnsiTheme="minorHAnsi" w:cstheme="minorHAnsi"/>
          <w:sz w:val="22"/>
          <w:szCs w:val="22"/>
          <w:lang w:val="en-US"/>
        </w:rPr>
        <w:t>uitgevoerd</w:t>
      </w:r>
      <w:proofErr w:type="spellEnd"/>
      <w:r w:rsidRPr="006845EB">
        <w:rPr>
          <w:rFonts w:asciiTheme="minorHAnsi" w:hAnsiTheme="minorHAnsi" w:cstheme="minorHAnsi"/>
          <w:sz w:val="22"/>
          <w:szCs w:val="22"/>
          <w:lang w:val="en-US"/>
        </w:rPr>
        <w:t xml:space="preserve"> door Professor Emerita Bridget Shield, Brunel University in </w:t>
      </w:r>
      <w:proofErr w:type="spellStart"/>
      <w:r w:rsidRPr="006845EB">
        <w:rPr>
          <w:rFonts w:asciiTheme="minorHAnsi" w:hAnsiTheme="minorHAnsi" w:cstheme="minorHAnsi"/>
          <w:sz w:val="22"/>
          <w:szCs w:val="22"/>
          <w:lang w:val="en-US"/>
        </w:rPr>
        <w:t>Londen</w:t>
      </w:r>
      <w:proofErr w:type="spellEnd"/>
      <w:r w:rsidRPr="006845EB">
        <w:rPr>
          <w:rFonts w:asciiTheme="minorHAnsi" w:hAnsiTheme="minorHAnsi" w:cstheme="minorHAnsi"/>
          <w:sz w:val="22"/>
          <w:szCs w:val="22"/>
          <w:lang w:val="en-US"/>
        </w:rPr>
        <w:t xml:space="preserve"> met de </w:t>
      </w:r>
      <w:proofErr w:type="spellStart"/>
      <w:r w:rsidRPr="006845EB">
        <w:rPr>
          <w:rFonts w:asciiTheme="minorHAnsi" w:hAnsiTheme="minorHAnsi" w:cstheme="minorHAnsi"/>
          <w:sz w:val="22"/>
          <w:szCs w:val="22"/>
          <w:lang w:val="en-US"/>
        </w:rPr>
        <w:t>hulp</w:t>
      </w:r>
      <w:proofErr w:type="spellEnd"/>
      <w:r w:rsidRPr="006845EB">
        <w:rPr>
          <w:rFonts w:asciiTheme="minorHAnsi" w:hAnsiTheme="minorHAnsi" w:cstheme="minorHAnsi"/>
          <w:sz w:val="22"/>
          <w:szCs w:val="22"/>
          <w:lang w:val="en-US"/>
        </w:rPr>
        <w:t xml:space="preserve"> van Professor Mark Atherton, Brunel University, </w:t>
      </w:r>
      <w:proofErr w:type="spellStart"/>
      <w:r w:rsidRPr="006845EB">
        <w:rPr>
          <w:rFonts w:asciiTheme="minorHAnsi" w:hAnsiTheme="minorHAnsi" w:cstheme="minorHAnsi"/>
          <w:sz w:val="22"/>
          <w:szCs w:val="22"/>
          <w:lang w:val="en-US"/>
        </w:rPr>
        <w:t>Londen</w:t>
      </w:r>
      <w:proofErr w:type="spellEnd"/>
      <w:r w:rsidRPr="006845EB">
        <w:rPr>
          <w:rFonts w:asciiTheme="minorHAnsi" w:hAnsiTheme="minorHAnsi" w:cstheme="minorHAnsi"/>
          <w:sz w:val="22"/>
          <w:szCs w:val="22"/>
          <w:lang w:val="en-US"/>
        </w:rPr>
        <w:t xml:space="preserve">. In 2006 </w:t>
      </w:r>
      <w:proofErr w:type="spellStart"/>
      <w:r w:rsidRPr="006845EB">
        <w:rPr>
          <w:rFonts w:asciiTheme="minorHAnsi" w:hAnsiTheme="minorHAnsi" w:cstheme="minorHAnsi"/>
          <w:sz w:val="22"/>
          <w:szCs w:val="22"/>
          <w:lang w:val="en-US"/>
        </w:rPr>
        <w:t>stelde</w:t>
      </w:r>
      <w:proofErr w:type="spellEnd"/>
      <w:r w:rsidRPr="006845EB">
        <w:rPr>
          <w:rFonts w:asciiTheme="minorHAnsi" w:hAnsiTheme="minorHAnsi" w:cstheme="minorHAnsi"/>
          <w:sz w:val="22"/>
          <w:szCs w:val="22"/>
          <w:lang w:val="en-US"/>
        </w:rPr>
        <w:t xml:space="preserve"> professor Bridget Shield het </w:t>
      </w:r>
      <w:proofErr w:type="spellStart"/>
      <w:r w:rsidRPr="006845EB">
        <w:rPr>
          <w:rFonts w:asciiTheme="minorHAnsi" w:hAnsiTheme="minorHAnsi" w:cstheme="minorHAnsi"/>
          <w:sz w:val="22"/>
          <w:szCs w:val="22"/>
          <w:lang w:val="en-US"/>
        </w:rPr>
        <w:t>eerste</w:t>
      </w:r>
      <w:proofErr w:type="spellEnd"/>
      <w:r w:rsidRPr="006845EB">
        <w:rPr>
          <w:rFonts w:asciiTheme="minorHAnsi" w:hAnsiTheme="minorHAnsi" w:cstheme="minorHAnsi"/>
          <w:sz w:val="22"/>
          <w:szCs w:val="22"/>
          <w:lang w:val="en-US"/>
        </w:rPr>
        <w:t xml:space="preserve"> rapport op </w:t>
      </w:r>
      <w:proofErr w:type="spellStart"/>
      <w:r w:rsidRPr="006845EB">
        <w:rPr>
          <w:rFonts w:asciiTheme="minorHAnsi" w:hAnsiTheme="minorHAnsi" w:cstheme="minorHAnsi"/>
          <w:sz w:val="22"/>
          <w:szCs w:val="22"/>
          <w:lang w:val="en-US"/>
        </w:rPr>
        <w:t>voor</w:t>
      </w:r>
      <w:proofErr w:type="spellEnd"/>
      <w:r w:rsidRPr="006845EB">
        <w:rPr>
          <w:rFonts w:asciiTheme="minorHAnsi" w:hAnsiTheme="minorHAnsi" w:cstheme="minorHAnsi"/>
          <w:sz w:val="22"/>
          <w:szCs w:val="22"/>
          <w:lang w:val="en-US"/>
        </w:rPr>
        <w:t xml:space="preserve"> de AISBL: "Evaluation of the Social and Economic Costs of hearing Impairment".</w:t>
      </w:r>
    </w:p>
    <w:p w14:paraId="6DA2F5BD" w14:textId="77777777" w:rsidR="006845EB" w:rsidRDefault="006845EB" w:rsidP="006845EB">
      <w:pPr>
        <w:rPr>
          <w:rFonts w:asciiTheme="minorHAnsi" w:hAnsiTheme="minorHAnsi" w:cstheme="minorHAnsi"/>
          <w:b/>
          <w:sz w:val="22"/>
          <w:szCs w:val="22"/>
          <w:lang w:val="en-US"/>
        </w:rPr>
      </w:pPr>
    </w:p>
    <w:p w14:paraId="0C6BB0E0" w14:textId="321869E3" w:rsidR="006845EB" w:rsidRPr="006845EB" w:rsidRDefault="006845EB" w:rsidP="006845EB">
      <w:pPr>
        <w:rPr>
          <w:rFonts w:asciiTheme="minorHAnsi" w:hAnsiTheme="minorHAnsi" w:cstheme="minorHAnsi"/>
          <w:sz w:val="22"/>
          <w:szCs w:val="22"/>
          <w:lang w:val="en-US"/>
        </w:rPr>
      </w:pPr>
      <w:r w:rsidRPr="006845EB">
        <w:rPr>
          <w:rFonts w:asciiTheme="minorHAnsi" w:hAnsiTheme="minorHAnsi" w:cstheme="minorHAnsi"/>
          <w:b/>
          <w:sz w:val="22"/>
          <w:szCs w:val="22"/>
          <w:lang w:val="en-US"/>
        </w:rPr>
        <w:t>Over hear-it AISBL</w:t>
      </w:r>
      <w:r w:rsidRPr="006845EB">
        <w:rPr>
          <w:rFonts w:asciiTheme="minorHAnsi" w:hAnsiTheme="minorHAnsi" w:cstheme="minorHAnsi"/>
          <w:sz w:val="22"/>
          <w:szCs w:val="22"/>
          <w:lang w:val="en-US"/>
        </w:rPr>
        <w:br/>
        <w:t xml:space="preserve">Hear-it AISBL is </w:t>
      </w:r>
      <w:proofErr w:type="spellStart"/>
      <w:r w:rsidRPr="006845EB">
        <w:rPr>
          <w:rFonts w:asciiTheme="minorHAnsi" w:hAnsiTheme="minorHAnsi" w:cstheme="minorHAnsi"/>
          <w:sz w:val="22"/>
          <w:szCs w:val="22"/>
          <w:lang w:val="en-US"/>
        </w:rPr>
        <w:t>een</w:t>
      </w:r>
      <w:proofErr w:type="spellEnd"/>
      <w:r w:rsidRPr="006845EB">
        <w:rPr>
          <w:rFonts w:asciiTheme="minorHAnsi" w:hAnsiTheme="minorHAnsi" w:cstheme="minorHAnsi"/>
          <w:sz w:val="22"/>
          <w:szCs w:val="22"/>
          <w:lang w:val="en-US"/>
        </w:rPr>
        <w:t xml:space="preserve"> </w:t>
      </w:r>
      <w:proofErr w:type="spellStart"/>
      <w:r w:rsidRPr="006845EB">
        <w:rPr>
          <w:rFonts w:asciiTheme="minorHAnsi" w:hAnsiTheme="minorHAnsi" w:cstheme="minorHAnsi"/>
          <w:sz w:val="22"/>
          <w:szCs w:val="22"/>
          <w:lang w:val="en-US"/>
        </w:rPr>
        <w:t>internationale</w:t>
      </w:r>
      <w:proofErr w:type="spellEnd"/>
      <w:r w:rsidRPr="006845EB">
        <w:rPr>
          <w:rFonts w:asciiTheme="minorHAnsi" w:hAnsiTheme="minorHAnsi" w:cstheme="minorHAnsi"/>
          <w:sz w:val="22"/>
          <w:szCs w:val="22"/>
          <w:lang w:val="en-US"/>
        </w:rPr>
        <w:t xml:space="preserve">, </w:t>
      </w:r>
      <w:proofErr w:type="spellStart"/>
      <w:r w:rsidRPr="006845EB">
        <w:rPr>
          <w:rFonts w:asciiTheme="minorHAnsi" w:hAnsiTheme="minorHAnsi" w:cstheme="minorHAnsi"/>
          <w:sz w:val="22"/>
          <w:szCs w:val="22"/>
          <w:lang w:val="en-US"/>
        </w:rPr>
        <w:t>niet-commerciële</w:t>
      </w:r>
      <w:proofErr w:type="spellEnd"/>
      <w:r w:rsidRPr="006845EB">
        <w:rPr>
          <w:rFonts w:asciiTheme="minorHAnsi" w:hAnsiTheme="minorHAnsi" w:cstheme="minorHAnsi"/>
          <w:sz w:val="22"/>
          <w:szCs w:val="22"/>
          <w:lang w:val="en-US"/>
        </w:rPr>
        <w:t xml:space="preserve"> </w:t>
      </w:r>
      <w:proofErr w:type="spellStart"/>
      <w:r w:rsidRPr="006845EB">
        <w:rPr>
          <w:rFonts w:asciiTheme="minorHAnsi" w:hAnsiTheme="minorHAnsi" w:cstheme="minorHAnsi"/>
          <w:sz w:val="22"/>
          <w:szCs w:val="22"/>
          <w:lang w:val="en-US"/>
        </w:rPr>
        <w:t>organisatie</w:t>
      </w:r>
      <w:proofErr w:type="spellEnd"/>
      <w:r w:rsidRPr="006845EB">
        <w:rPr>
          <w:rFonts w:asciiTheme="minorHAnsi" w:hAnsiTheme="minorHAnsi" w:cstheme="minorHAnsi"/>
          <w:sz w:val="22"/>
          <w:szCs w:val="22"/>
          <w:lang w:val="en-US"/>
        </w:rPr>
        <w:t xml:space="preserve">, </w:t>
      </w:r>
      <w:proofErr w:type="spellStart"/>
      <w:r w:rsidRPr="006845EB">
        <w:rPr>
          <w:rFonts w:asciiTheme="minorHAnsi" w:hAnsiTheme="minorHAnsi" w:cstheme="minorHAnsi"/>
          <w:sz w:val="22"/>
          <w:szCs w:val="22"/>
          <w:lang w:val="en-US"/>
        </w:rPr>
        <w:t>gevestigd</w:t>
      </w:r>
      <w:proofErr w:type="spellEnd"/>
      <w:r w:rsidRPr="006845EB">
        <w:rPr>
          <w:rFonts w:asciiTheme="minorHAnsi" w:hAnsiTheme="minorHAnsi" w:cstheme="minorHAnsi"/>
          <w:sz w:val="22"/>
          <w:szCs w:val="22"/>
          <w:lang w:val="en-US"/>
        </w:rPr>
        <w:t xml:space="preserve"> in Brussel, </w:t>
      </w:r>
      <w:proofErr w:type="spellStart"/>
      <w:r w:rsidRPr="006845EB">
        <w:rPr>
          <w:rFonts w:asciiTheme="minorHAnsi" w:hAnsiTheme="minorHAnsi" w:cstheme="minorHAnsi"/>
          <w:sz w:val="22"/>
          <w:szCs w:val="22"/>
          <w:lang w:val="en-US"/>
        </w:rPr>
        <w:t>België</w:t>
      </w:r>
      <w:proofErr w:type="spellEnd"/>
      <w:r w:rsidRPr="006845EB">
        <w:rPr>
          <w:rFonts w:asciiTheme="minorHAnsi" w:hAnsiTheme="minorHAnsi" w:cstheme="minorHAnsi"/>
          <w:sz w:val="22"/>
          <w:szCs w:val="22"/>
          <w:lang w:val="en-US"/>
        </w:rPr>
        <w:t xml:space="preserve">. </w:t>
      </w:r>
      <w:r w:rsidRPr="006845EB">
        <w:rPr>
          <w:rFonts w:asciiTheme="minorHAnsi" w:hAnsiTheme="minorHAnsi" w:cstheme="minorHAnsi"/>
          <w:sz w:val="22"/>
          <w:szCs w:val="22"/>
        </w:rPr>
        <w:t xml:space="preserve">Het doel van Hear-it AISBL is het verzamelen, verwerken en verspreiden van actuele wetenschappelijke informatie en andere relevante informatie over gehoorverlies en de menselijke en socio-economische gevolgen daarvan, alsook de mogelijkheden en voordelen van de behandeling van gehoorverlies. Tot de leden van Hear-it AISBL behoren IFHOH (de Internationale Federatie van slechthorenden), EFHOH (Europese Federatie van slechthorenden), AEA (Europese Vereniging van audiciens) en individuele leden van de hoortoestelindustrie. </w:t>
      </w:r>
      <w:r w:rsidRPr="006845EB">
        <w:rPr>
          <w:rFonts w:asciiTheme="minorHAnsi" w:hAnsiTheme="minorHAnsi" w:cstheme="minorHAnsi"/>
          <w:sz w:val="22"/>
          <w:szCs w:val="22"/>
          <w:lang w:val="en-US"/>
        </w:rPr>
        <w:t xml:space="preserve">Hear-it AISBL </w:t>
      </w:r>
      <w:proofErr w:type="spellStart"/>
      <w:r w:rsidRPr="006845EB">
        <w:rPr>
          <w:rFonts w:asciiTheme="minorHAnsi" w:hAnsiTheme="minorHAnsi" w:cstheme="minorHAnsi"/>
          <w:sz w:val="22"/>
          <w:szCs w:val="22"/>
          <w:lang w:val="en-US"/>
        </w:rPr>
        <w:t>beheert</w:t>
      </w:r>
      <w:proofErr w:type="spellEnd"/>
      <w:r w:rsidRPr="006845EB">
        <w:rPr>
          <w:rFonts w:asciiTheme="minorHAnsi" w:hAnsiTheme="minorHAnsi" w:cstheme="minorHAnsi"/>
          <w:sz w:val="22"/>
          <w:szCs w:val="22"/>
          <w:lang w:val="en-US"/>
        </w:rPr>
        <w:t xml:space="preserve"> 's </w:t>
      </w:r>
      <w:proofErr w:type="spellStart"/>
      <w:r w:rsidRPr="006845EB">
        <w:rPr>
          <w:rFonts w:asciiTheme="minorHAnsi" w:hAnsiTheme="minorHAnsi" w:cstheme="minorHAnsi"/>
          <w:sz w:val="22"/>
          <w:szCs w:val="22"/>
          <w:lang w:val="en-US"/>
        </w:rPr>
        <w:t>werelds</w:t>
      </w:r>
      <w:proofErr w:type="spellEnd"/>
      <w:r w:rsidRPr="006845EB">
        <w:rPr>
          <w:rFonts w:asciiTheme="minorHAnsi" w:hAnsiTheme="minorHAnsi" w:cstheme="minorHAnsi"/>
          <w:sz w:val="22"/>
          <w:szCs w:val="22"/>
          <w:lang w:val="en-US"/>
        </w:rPr>
        <w:t xml:space="preserve"> </w:t>
      </w:r>
      <w:proofErr w:type="spellStart"/>
      <w:r w:rsidRPr="006845EB">
        <w:rPr>
          <w:rFonts w:asciiTheme="minorHAnsi" w:hAnsiTheme="minorHAnsi" w:cstheme="minorHAnsi"/>
          <w:sz w:val="22"/>
          <w:szCs w:val="22"/>
          <w:lang w:val="en-US"/>
        </w:rPr>
        <w:t>grootste</w:t>
      </w:r>
      <w:proofErr w:type="spellEnd"/>
      <w:r w:rsidRPr="006845EB">
        <w:rPr>
          <w:rFonts w:asciiTheme="minorHAnsi" w:hAnsiTheme="minorHAnsi" w:cstheme="minorHAnsi"/>
          <w:sz w:val="22"/>
          <w:szCs w:val="22"/>
          <w:lang w:val="en-US"/>
        </w:rPr>
        <w:t xml:space="preserve"> </w:t>
      </w:r>
      <w:proofErr w:type="spellStart"/>
      <w:r w:rsidRPr="006845EB">
        <w:rPr>
          <w:rFonts w:asciiTheme="minorHAnsi" w:hAnsiTheme="minorHAnsi" w:cstheme="minorHAnsi"/>
          <w:sz w:val="22"/>
          <w:szCs w:val="22"/>
          <w:lang w:val="en-US"/>
        </w:rPr>
        <w:t>en</w:t>
      </w:r>
      <w:proofErr w:type="spellEnd"/>
      <w:r w:rsidRPr="006845EB">
        <w:rPr>
          <w:rFonts w:asciiTheme="minorHAnsi" w:hAnsiTheme="minorHAnsi" w:cstheme="minorHAnsi"/>
          <w:sz w:val="22"/>
          <w:szCs w:val="22"/>
          <w:lang w:val="en-US"/>
        </w:rPr>
        <w:t xml:space="preserve"> </w:t>
      </w:r>
      <w:proofErr w:type="spellStart"/>
      <w:r w:rsidRPr="006845EB">
        <w:rPr>
          <w:rFonts w:asciiTheme="minorHAnsi" w:hAnsiTheme="minorHAnsi" w:cstheme="minorHAnsi"/>
          <w:sz w:val="22"/>
          <w:szCs w:val="22"/>
          <w:lang w:val="en-US"/>
        </w:rPr>
        <w:t>toonaangevende</w:t>
      </w:r>
      <w:proofErr w:type="spellEnd"/>
      <w:r w:rsidRPr="006845EB">
        <w:rPr>
          <w:rFonts w:asciiTheme="minorHAnsi" w:hAnsiTheme="minorHAnsi" w:cstheme="minorHAnsi"/>
          <w:sz w:val="22"/>
          <w:szCs w:val="22"/>
          <w:lang w:val="en-US"/>
        </w:rPr>
        <w:t xml:space="preserve"> website over </w:t>
      </w:r>
      <w:proofErr w:type="spellStart"/>
      <w:r w:rsidRPr="006845EB">
        <w:rPr>
          <w:rFonts w:asciiTheme="minorHAnsi" w:hAnsiTheme="minorHAnsi" w:cstheme="minorHAnsi"/>
          <w:sz w:val="22"/>
          <w:szCs w:val="22"/>
          <w:lang w:val="en-US"/>
        </w:rPr>
        <w:t>gehoor</w:t>
      </w:r>
      <w:proofErr w:type="spellEnd"/>
      <w:r w:rsidRPr="006845EB">
        <w:rPr>
          <w:rFonts w:asciiTheme="minorHAnsi" w:hAnsiTheme="minorHAnsi" w:cstheme="minorHAnsi"/>
          <w:sz w:val="22"/>
          <w:szCs w:val="22"/>
          <w:lang w:val="en-US"/>
        </w:rPr>
        <w:t xml:space="preserve"> </w:t>
      </w:r>
      <w:proofErr w:type="spellStart"/>
      <w:r w:rsidRPr="006845EB">
        <w:rPr>
          <w:rFonts w:asciiTheme="minorHAnsi" w:hAnsiTheme="minorHAnsi" w:cstheme="minorHAnsi"/>
          <w:sz w:val="22"/>
          <w:szCs w:val="22"/>
          <w:lang w:val="en-US"/>
        </w:rPr>
        <w:t>en</w:t>
      </w:r>
      <w:proofErr w:type="spellEnd"/>
      <w:r w:rsidRPr="006845EB">
        <w:rPr>
          <w:rFonts w:asciiTheme="minorHAnsi" w:hAnsiTheme="minorHAnsi" w:cstheme="minorHAnsi"/>
          <w:sz w:val="22"/>
          <w:szCs w:val="22"/>
          <w:lang w:val="en-US"/>
        </w:rPr>
        <w:t xml:space="preserve"> </w:t>
      </w:r>
      <w:proofErr w:type="spellStart"/>
      <w:r w:rsidRPr="006845EB">
        <w:rPr>
          <w:rFonts w:asciiTheme="minorHAnsi" w:hAnsiTheme="minorHAnsi" w:cstheme="minorHAnsi"/>
          <w:sz w:val="22"/>
          <w:szCs w:val="22"/>
          <w:lang w:val="en-US"/>
        </w:rPr>
        <w:t>gehoorverlies</w:t>
      </w:r>
      <w:proofErr w:type="spellEnd"/>
      <w:r w:rsidRPr="006845EB">
        <w:rPr>
          <w:rFonts w:asciiTheme="minorHAnsi" w:hAnsiTheme="minorHAnsi" w:cstheme="minorHAnsi"/>
          <w:sz w:val="22"/>
          <w:szCs w:val="22"/>
          <w:lang w:val="en-US"/>
        </w:rPr>
        <w:t xml:space="preserve">: </w:t>
      </w:r>
      <w:hyperlink r:id="rId8" w:history="1">
        <w:r w:rsidRPr="006845EB">
          <w:rPr>
            <w:rStyle w:val="Hyperlink"/>
            <w:rFonts w:asciiTheme="minorHAnsi" w:hAnsiTheme="minorHAnsi" w:cstheme="minorHAnsi"/>
            <w:sz w:val="22"/>
            <w:szCs w:val="22"/>
            <w:lang w:val="en-US"/>
          </w:rPr>
          <w:t>www.hear-it.org</w:t>
        </w:r>
      </w:hyperlink>
    </w:p>
    <w:p w14:paraId="49ABDCFB" w14:textId="77777777" w:rsidR="006845EB" w:rsidRDefault="006845EB" w:rsidP="006845EB">
      <w:pPr>
        <w:rPr>
          <w:rFonts w:asciiTheme="minorHAnsi" w:hAnsiTheme="minorHAnsi" w:cstheme="minorHAnsi"/>
          <w:sz w:val="22"/>
          <w:szCs w:val="22"/>
          <w:u w:val="single"/>
        </w:rPr>
      </w:pPr>
    </w:p>
    <w:p w14:paraId="1A6D3202" w14:textId="1FBA506B" w:rsidR="006845EB" w:rsidRPr="006845EB" w:rsidRDefault="006845EB" w:rsidP="006845EB">
      <w:pPr>
        <w:rPr>
          <w:rFonts w:asciiTheme="minorHAnsi" w:hAnsiTheme="minorHAnsi" w:cstheme="minorHAnsi"/>
          <w:sz w:val="22"/>
          <w:szCs w:val="22"/>
          <w:u w:val="single"/>
        </w:rPr>
      </w:pPr>
      <w:r w:rsidRPr="006845EB">
        <w:rPr>
          <w:rFonts w:asciiTheme="minorHAnsi" w:hAnsiTheme="minorHAnsi" w:cstheme="minorHAnsi"/>
          <w:sz w:val="22"/>
          <w:szCs w:val="22"/>
          <w:u w:val="single"/>
        </w:rPr>
        <w:t>Meer informatie (in het Engels):</w:t>
      </w:r>
    </w:p>
    <w:p w14:paraId="6A2425C7" w14:textId="77777777" w:rsidR="006845EB" w:rsidRPr="006845EB" w:rsidRDefault="006845EB" w:rsidP="006845EB">
      <w:pPr>
        <w:rPr>
          <w:rFonts w:asciiTheme="minorHAnsi" w:hAnsiTheme="minorHAnsi" w:cstheme="minorHAnsi"/>
          <w:sz w:val="22"/>
          <w:szCs w:val="22"/>
          <w:lang w:val="en-US"/>
        </w:rPr>
      </w:pPr>
      <w:proofErr w:type="spellStart"/>
      <w:r w:rsidRPr="006845EB">
        <w:rPr>
          <w:rFonts w:asciiTheme="minorHAnsi" w:hAnsiTheme="minorHAnsi" w:cstheme="minorHAnsi"/>
          <w:sz w:val="22"/>
          <w:szCs w:val="22"/>
          <w:lang w:val="en-US"/>
        </w:rPr>
        <w:t>Secretaris-generaal</w:t>
      </w:r>
      <w:proofErr w:type="spellEnd"/>
      <w:r w:rsidRPr="006845EB">
        <w:rPr>
          <w:rFonts w:asciiTheme="minorHAnsi" w:hAnsiTheme="minorHAnsi" w:cstheme="minorHAnsi"/>
          <w:sz w:val="22"/>
          <w:szCs w:val="22"/>
          <w:lang w:val="en-US"/>
        </w:rPr>
        <w:t xml:space="preserve">, Kim Ruberg, hart-it AISBL, </w:t>
      </w:r>
      <w:proofErr w:type="spellStart"/>
      <w:r w:rsidRPr="006845EB">
        <w:rPr>
          <w:rFonts w:asciiTheme="minorHAnsi" w:hAnsiTheme="minorHAnsi" w:cstheme="minorHAnsi"/>
          <w:sz w:val="22"/>
          <w:szCs w:val="22"/>
          <w:lang w:val="en-US"/>
        </w:rPr>
        <w:t>telefoon</w:t>
      </w:r>
      <w:proofErr w:type="spellEnd"/>
      <w:r w:rsidRPr="006845EB">
        <w:rPr>
          <w:rFonts w:asciiTheme="minorHAnsi" w:hAnsiTheme="minorHAnsi" w:cstheme="minorHAnsi"/>
          <w:sz w:val="22"/>
          <w:szCs w:val="22"/>
          <w:lang w:val="en-US"/>
        </w:rPr>
        <w:t xml:space="preserve"> +45 40 300 500 (CET)</w:t>
      </w:r>
    </w:p>
    <w:p w14:paraId="07CA4632" w14:textId="77777777" w:rsidR="006845EB" w:rsidRPr="006845EB" w:rsidRDefault="006845EB" w:rsidP="006845EB">
      <w:pPr>
        <w:rPr>
          <w:rFonts w:asciiTheme="minorHAnsi" w:hAnsiTheme="minorHAnsi" w:cstheme="minorHAnsi"/>
          <w:sz w:val="22"/>
          <w:szCs w:val="22"/>
        </w:rPr>
      </w:pPr>
      <w:r w:rsidRPr="006845EB">
        <w:rPr>
          <w:rFonts w:asciiTheme="minorHAnsi" w:hAnsiTheme="minorHAnsi" w:cstheme="minorHAnsi"/>
          <w:sz w:val="22"/>
          <w:szCs w:val="22"/>
        </w:rPr>
        <w:t xml:space="preserve">Hoge resolutie foto's voor redactioneel gebruik vindt u hier: </w:t>
      </w:r>
      <w:r w:rsidRPr="006845EB">
        <w:rPr>
          <w:rFonts w:asciiTheme="minorHAnsi" w:hAnsiTheme="minorHAnsi" w:cstheme="minorHAnsi"/>
          <w:sz w:val="22"/>
          <w:szCs w:val="22"/>
        </w:rPr>
        <w:br/>
      </w:r>
      <w:hyperlink r:id="rId9" w:history="1">
        <w:r w:rsidRPr="006845EB">
          <w:rPr>
            <w:rStyle w:val="Hyperlink"/>
            <w:rFonts w:asciiTheme="minorHAnsi" w:hAnsiTheme="minorHAnsi" w:cstheme="minorHAnsi"/>
            <w:sz w:val="22"/>
            <w:szCs w:val="22"/>
          </w:rPr>
          <w:t>https://www.hear-it.org/editorial-photos</w:t>
        </w:r>
      </w:hyperlink>
      <w:r w:rsidRPr="006845EB">
        <w:rPr>
          <w:rFonts w:asciiTheme="minorHAnsi" w:hAnsiTheme="minorHAnsi" w:cstheme="minorHAnsi"/>
          <w:sz w:val="22"/>
          <w:szCs w:val="22"/>
        </w:rPr>
        <w:t xml:space="preserve"> </w:t>
      </w:r>
    </w:p>
    <w:p w14:paraId="75F3AC26" w14:textId="77777777" w:rsidR="006845EB" w:rsidRPr="006845EB" w:rsidRDefault="006845EB" w:rsidP="006845EB">
      <w:pPr>
        <w:rPr>
          <w:rFonts w:asciiTheme="minorHAnsi" w:hAnsiTheme="minorHAnsi" w:cstheme="minorHAnsi"/>
          <w:sz w:val="22"/>
          <w:szCs w:val="22"/>
        </w:rPr>
      </w:pPr>
      <w:r w:rsidRPr="006845EB">
        <w:rPr>
          <w:rFonts w:asciiTheme="minorHAnsi" w:hAnsiTheme="minorHAnsi" w:cstheme="minorHAnsi"/>
          <w:sz w:val="22"/>
          <w:szCs w:val="22"/>
        </w:rPr>
        <w:t xml:space="preserve">Hoe doe je een gehoortest: </w:t>
      </w:r>
      <w:r w:rsidRPr="006845EB">
        <w:rPr>
          <w:rStyle w:val="Hyperlink"/>
          <w:rFonts w:asciiTheme="minorHAnsi" w:hAnsiTheme="minorHAnsi" w:cstheme="minorHAnsi"/>
          <w:sz w:val="22"/>
          <w:szCs w:val="22"/>
        </w:rPr>
        <w:t>https://www.hear-it.org/the-hearing-test-3</w:t>
      </w:r>
    </w:p>
    <w:p w14:paraId="202032A8" w14:textId="77777777" w:rsidR="006845EB" w:rsidRPr="006845EB" w:rsidRDefault="006845EB" w:rsidP="006845EB">
      <w:pPr>
        <w:rPr>
          <w:rFonts w:asciiTheme="minorHAnsi" w:hAnsiTheme="minorHAnsi" w:cstheme="minorHAnsi"/>
          <w:sz w:val="22"/>
          <w:szCs w:val="22"/>
        </w:rPr>
      </w:pPr>
      <w:r w:rsidRPr="006845EB">
        <w:rPr>
          <w:rFonts w:asciiTheme="minorHAnsi" w:hAnsiTheme="minorHAnsi" w:cstheme="minorHAnsi"/>
          <w:sz w:val="22"/>
          <w:szCs w:val="22"/>
        </w:rPr>
        <w:t xml:space="preserve">Vragen en andere verzoeken, stuur een e-mail naar </w:t>
      </w:r>
      <w:hyperlink r:id="rId10" w:history="1">
        <w:r w:rsidRPr="006845EB">
          <w:rPr>
            <w:rStyle w:val="Hyperlink"/>
            <w:rFonts w:asciiTheme="minorHAnsi" w:hAnsiTheme="minorHAnsi" w:cstheme="minorHAnsi"/>
            <w:sz w:val="22"/>
            <w:szCs w:val="22"/>
          </w:rPr>
          <w:t>editor@hear-it.org</w:t>
        </w:r>
      </w:hyperlink>
      <w:r w:rsidRPr="006845EB">
        <w:rPr>
          <w:rFonts w:asciiTheme="minorHAnsi" w:hAnsiTheme="minorHAnsi" w:cstheme="minorHAnsi"/>
          <w:sz w:val="22"/>
          <w:szCs w:val="22"/>
        </w:rPr>
        <w:t xml:space="preserve"> </w:t>
      </w:r>
    </w:p>
    <w:p w14:paraId="0E440C75" w14:textId="77777777" w:rsidR="006845EB" w:rsidRPr="006845EB" w:rsidRDefault="006845EB" w:rsidP="006845EB">
      <w:pPr>
        <w:rPr>
          <w:rFonts w:asciiTheme="minorHAnsi" w:hAnsiTheme="minorHAnsi" w:cstheme="minorHAnsi"/>
          <w:sz w:val="22"/>
          <w:szCs w:val="22"/>
        </w:rPr>
      </w:pPr>
      <w:r w:rsidRPr="006845EB">
        <w:rPr>
          <w:rFonts w:asciiTheme="minorHAnsi" w:hAnsiTheme="minorHAnsi" w:cstheme="minorHAnsi"/>
          <w:sz w:val="22"/>
          <w:szCs w:val="22"/>
        </w:rPr>
        <w:t xml:space="preserve">Voor algemene informatie over gehoor, gehoorverlies en behandeling van gehoorverlies kun je terecht op </w:t>
      </w:r>
      <w:hyperlink r:id="rId11" w:history="1">
        <w:r w:rsidRPr="006845EB">
          <w:rPr>
            <w:rStyle w:val="Hyperlink"/>
            <w:rFonts w:asciiTheme="minorHAnsi" w:hAnsiTheme="minorHAnsi" w:cstheme="minorHAnsi"/>
            <w:sz w:val="22"/>
            <w:szCs w:val="22"/>
          </w:rPr>
          <w:t>www.hear-it.org</w:t>
        </w:r>
      </w:hyperlink>
      <w:r w:rsidRPr="006845EB">
        <w:rPr>
          <w:rFonts w:asciiTheme="minorHAnsi" w:hAnsiTheme="minorHAnsi" w:cstheme="minorHAnsi"/>
          <w:sz w:val="22"/>
          <w:szCs w:val="22"/>
        </w:rPr>
        <w:t xml:space="preserve"> </w:t>
      </w:r>
      <w:r w:rsidRPr="006845EB">
        <w:rPr>
          <w:rFonts w:asciiTheme="minorHAnsi" w:hAnsiTheme="minorHAnsi" w:cstheme="minorHAnsi"/>
          <w:sz w:val="22"/>
          <w:szCs w:val="22"/>
        </w:rPr>
        <w:br/>
      </w:r>
    </w:p>
    <w:p w14:paraId="773CB16F" w14:textId="77777777" w:rsidR="00EC5A8F" w:rsidRPr="006845EB" w:rsidRDefault="00EC5A8F" w:rsidP="002D7814">
      <w:pPr>
        <w:rPr>
          <w:rFonts w:asciiTheme="minorHAnsi" w:hAnsiTheme="minorHAnsi" w:cstheme="minorHAnsi"/>
          <w:sz w:val="22"/>
          <w:szCs w:val="22"/>
        </w:rPr>
      </w:pPr>
    </w:p>
    <w:sectPr w:rsidR="00EC5A8F" w:rsidRPr="006845EB" w:rsidSect="0087523F">
      <w:headerReference w:type="even" r:id="rId12"/>
      <w:headerReference w:type="default" r:id="rId13"/>
      <w:footerReference w:type="even" r:id="rId14"/>
      <w:footerReference w:type="default" r:id="rId15"/>
      <w:headerReference w:type="first" r:id="rId16"/>
      <w:footerReference w:type="first" r:id="rId17"/>
      <w:pgSz w:w="11906" w:h="16838" w:code="9"/>
      <w:pgMar w:top="1276" w:right="3402" w:bottom="0" w:left="1134" w:header="0" w:footer="0" w:gutter="0"/>
      <w:pgNumType w:start="1" w:chapStyle="1" w:chapSep="emDash"/>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C1675" w14:textId="77777777" w:rsidR="00CE0B80" w:rsidRDefault="00CE0B80">
      <w:r>
        <w:separator/>
      </w:r>
    </w:p>
  </w:endnote>
  <w:endnote w:type="continuationSeparator" w:id="0">
    <w:p w14:paraId="209C947A" w14:textId="77777777" w:rsidR="00CE0B80" w:rsidRDefault="00CE0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13DAE" w14:textId="77777777" w:rsidR="00B2246B" w:rsidRDefault="00B224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5302A" w14:textId="77777777" w:rsidR="005104E9" w:rsidRDefault="005104E9">
    <w:pPr>
      <w:pStyle w:val="Header"/>
      <w:framePr w:w="1746" w:h="335" w:hRule="exact" w:wrap="around" w:vAnchor="page" w:hAnchor="page" w:x="9073" w:y="15877"/>
      <w:spacing w:line="260" w:lineRule="exact"/>
      <w:ind w:right="-1701"/>
      <w:rPr>
        <w:rStyle w:val="PageNumber"/>
        <w:sz w:val="22"/>
      </w:rPr>
    </w:pPr>
    <w:r>
      <w:rPr>
        <w:rStyle w:val="PageNumber"/>
        <w:sz w:val="22"/>
      </w:rPr>
      <w:t xml:space="preserve">Page </w:t>
    </w:r>
    <w:r w:rsidR="00426792">
      <w:rPr>
        <w:rStyle w:val="PageNumber"/>
        <w:snapToGrid w:val="0"/>
        <w:sz w:val="22"/>
      </w:rPr>
      <w:fldChar w:fldCharType="begin"/>
    </w:r>
    <w:r>
      <w:rPr>
        <w:rStyle w:val="PageNumber"/>
        <w:snapToGrid w:val="0"/>
        <w:sz w:val="22"/>
      </w:rPr>
      <w:instrText xml:space="preserve"> PAGE </w:instrText>
    </w:r>
    <w:r w:rsidR="00426792">
      <w:rPr>
        <w:rStyle w:val="PageNumber"/>
        <w:snapToGrid w:val="0"/>
        <w:sz w:val="22"/>
      </w:rPr>
      <w:fldChar w:fldCharType="separate"/>
    </w:r>
    <w:r>
      <w:rPr>
        <w:rStyle w:val="PageNumber"/>
        <w:noProof/>
        <w:snapToGrid w:val="0"/>
        <w:sz w:val="22"/>
      </w:rPr>
      <w:t>1</w:t>
    </w:r>
    <w:r w:rsidR="00426792">
      <w:rPr>
        <w:rStyle w:val="PageNumber"/>
        <w:snapToGrid w:val="0"/>
        <w:sz w:val="22"/>
      </w:rPr>
      <w:fldChar w:fldCharType="end"/>
    </w:r>
    <w:r>
      <w:rPr>
        <w:rStyle w:val="PageNumber"/>
        <w:snapToGrid w:val="0"/>
        <w:sz w:val="22"/>
      </w:rPr>
      <w:t xml:space="preserve"> of </w:t>
    </w:r>
    <w:r w:rsidR="00426792">
      <w:rPr>
        <w:rStyle w:val="PageNumber"/>
        <w:snapToGrid w:val="0"/>
        <w:sz w:val="22"/>
      </w:rPr>
      <w:fldChar w:fldCharType="begin"/>
    </w:r>
    <w:r>
      <w:rPr>
        <w:rStyle w:val="PageNumber"/>
        <w:snapToGrid w:val="0"/>
        <w:sz w:val="22"/>
      </w:rPr>
      <w:instrText xml:space="preserve"> NUMPAGES </w:instrText>
    </w:r>
    <w:r w:rsidR="00426792">
      <w:rPr>
        <w:rStyle w:val="PageNumber"/>
        <w:snapToGrid w:val="0"/>
        <w:sz w:val="22"/>
      </w:rPr>
      <w:fldChar w:fldCharType="separate"/>
    </w:r>
    <w:r w:rsidR="005B6988">
      <w:rPr>
        <w:rStyle w:val="PageNumber"/>
        <w:noProof/>
        <w:snapToGrid w:val="0"/>
        <w:sz w:val="22"/>
      </w:rPr>
      <w:t>1</w:t>
    </w:r>
    <w:r w:rsidR="00426792">
      <w:rPr>
        <w:rStyle w:val="PageNumber"/>
        <w:snapToGrid w:val="0"/>
        <w:sz w:val="22"/>
      </w:rPr>
      <w:fldChar w:fldCharType="end"/>
    </w:r>
  </w:p>
  <w:p w14:paraId="077570C3" w14:textId="77777777" w:rsidR="005104E9" w:rsidRDefault="005104E9">
    <w:pPr>
      <w:pStyle w:val="Footer"/>
    </w:pPr>
  </w:p>
  <w:p w14:paraId="3F73907A" w14:textId="77777777" w:rsidR="005104E9" w:rsidRDefault="005104E9">
    <w:pPr>
      <w:pStyle w:val="Footer"/>
    </w:pPr>
  </w:p>
  <w:p w14:paraId="4F7A7588" w14:textId="77777777" w:rsidR="005104E9" w:rsidRDefault="005104E9">
    <w:pPr>
      <w:pStyle w:val="Footer"/>
    </w:pPr>
  </w:p>
  <w:p w14:paraId="27FBBAC0" w14:textId="77777777" w:rsidR="005104E9" w:rsidRDefault="005104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5A86B" w14:textId="77777777" w:rsidR="00B2246B" w:rsidRDefault="00B224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CC6F0" w14:textId="77777777" w:rsidR="00CE0B80" w:rsidRDefault="00CE0B80">
      <w:r>
        <w:separator/>
      </w:r>
    </w:p>
  </w:footnote>
  <w:footnote w:type="continuationSeparator" w:id="0">
    <w:p w14:paraId="58459215" w14:textId="77777777" w:rsidR="00CE0B80" w:rsidRDefault="00CE0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DF9A6" w14:textId="77777777" w:rsidR="005104E9" w:rsidRDefault="00426792">
    <w:pPr>
      <w:pStyle w:val="Header"/>
      <w:framePr w:wrap="around" w:vAnchor="text" w:hAnchor="margin" w:xAlign="right" w:y="1"/>
      <w:rPr>
        <w:rStyle w:val="PageNumber"/>
      </w:rPr>
    </w:pPr>
    <w:r>
      <w:rPr>
        <w:rStyle w:val="PageNumber"/>
      </w:rPr>
      <w:fldChar w:fldCharType="begin"/>
    </w:r>
    <w:r w:rsidR="005104E9">
      <w:rPr>
        <w:rStyle w:val="PageNumber"/>
      </w:rPr>
      <w:instrText xml:space="preserve">PAGE  </w:instrText>
    </w:r>
    <w:r>
      <w:rPr>
        <w:rStyle w:val="PageNumber"/>
      </w:rPr>
      <w:fldChar w:fldCharType="separate"/>
    </w:r>
    <w:r w:rsidR="005104E9">
      <w:rPr>
        <w:rStyle w:val="PageNumber"/>
        <w:noProof/>
      </w:rPr>
      <w:t>1</w:t>
    </w:r>
    <w:r>
      <w:rPr>
        <w:rStyle w:val="PageNumber"/>
      </w:rPr>
      <w:fldChar w:fldCharType="end"/>
    </w:r>
  </w:p>
  <w:p w14:paraId="22EF1BE4" w14:textId="77777777" w:rsidR="005104E9" w:rsidRDefault="005104E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99407" w14:textId="77777777" w:rsidR="005104E9" w:rsidRDefault="005104E9">
    <w:pPr>
      <w:pStyle w:val="Header"/>
      <w:spacing w:line="260" w:lineRule="exact"/>
      <w:ind w:right="-1701"/>
      <w:rPr>
        <w:sz w:val="22"/>
      </w:rPr>
    </w:pPr>
  </w:p>
  <w:p w14:paraId="29908B37" w14:textId="77777777" w:rsidR="005104E9" w:rsidRDefault="003063E8">
    <w:pPr>
      <w:pStyle w:val="Header"/>
      <w:spacing w:line="260" w:lineRule="exact"/>
      <w:ind w:right="-1701"/>
      <w:rPr>
        <w:sz w:val="22"/>
      </w:rPr>
    </w:pPr>
    <w:r>
      <w:rPr>
        <w:noProof/>
        <w:sz w:val="22"/>
      </w:rPr>
      <mc:AlternateContent>
        <mc:Choice Requires="wps">
          <w:drawing>
            <wp:anchor distT="0" distB="0" distL="114300" distR="114300" simplePos="0" relativeHeight="251657728" behindDoc="0" locked="0" layoutInCell="0" allowOverlap="1" wp14:anchorId="77C2AF16" wp14:editId="02C3E784">
              <wp:simplePos x="0" y="0"/>
              <wp:positionH relativeFrom="page">
                <wp:posOffset>5454650</wp:posOffset>
              </wp:positionH>
              <wp:positionV relativeFrom="page">
                <wp:posOffset>144145</wp:posOffset>
              </wp:positionV>
              <wp:extent cx="1064895" cy="111569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C2AF16" id="_x0000_t202" coordsize="21600,21600" o:spt="202" path="m,l,21600r21600,l21600,xe">
              <v:stroke joinstyle="miter"/>
              <v:path gradientshapeok="t" o:connecttype="rect"/>
            </v:shapetype>
            <v:shape id="Text Box 2" o:spid="_x0000_s1026" type="#_x0000_t202" style="position:absolute;margin-left:429.5pt;margin-top:11.35pt;width:83.85pt;height:87.8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HAVgAIAABAFAAAOAAAAZHJzL2Uyb0RvYy54bWysVFtv2yAUfp+0/4B4T32Rk8ZWnapNlmlS&#10;d5Ha/QACOEbDwIDE7qb+9x1wkqa7SNM0P2Auh+9cvu9wdT10Eu25dUKrGmcXKUZcUc2E2tb488N6&#10;MsfIeaIYkVrxGj9yh68Xr19d9abiuW61ZNwiAFGu6k2NW+9NlSSOtrwj7kIbruCw0bYjHpZ2mzBL&#10;ekDvZJKn6SzptWXGasqdg93VeIgXEb9pOPUfm8Zxj2SNITYfRxvHTRiTxRWptpaYVtBDGOQfouiI&#10;UOD0BLUinqCdFb9AdYJa7XTjL6juEt00gvKYA2STpT9lc98Sw2MuUBxnTmVy/w+Wfth/skiwGs8w&#10;UqQDih744NGtHlAeqtMbV4HRvQEzP8A2sBwzdeZO0y8OKb1sidryG2t133LCILos3EzOro44LoBs&#10;+veagRuy8zoCDY3tQumgGAjQgaXHEzMhFBpcprNiXk4xonCWZdl0Bovgg1TH68Y6/5brDoVJjS1Q&#10;H+HJ/s750fRoErw5LQVbCynjwm43S2nRnoBM1vE7oL8wkyoYKx2ujYjjDkQJPsJZiDfS/r3M8iK9&#10;zcvJeja/nBTrYjopL9P5JM3K23KWFmWxWj+FALOiagVjXN0JxY8SzIq/o/jQDKN4oghRX+Nymk9H&#10;jv6YZBq/3yXZCQ8dKUVX4/nJiFSB2TeKQdqk8kTIcZ68DD8SAjU4/mNVog4C9aMI/LAZACWIY6PZ&#10;IyjCauALaIdnBCattt8w6qEla+y+7ojlGMl3ClRVZkURejguiullDgt7frI5PyGKAlSNPUbjdOnH&#10;vt8ZK7YteBp1rPQNKLERUSPPUR30C20Xkzk8EaGvz9fR6vkhW/wAAAD//wMAUEsDBBQABgAIAAAA&#10;IQAEZeTs3gAAAAsBAAAPAAAAZHJzL2Rvd25yZXYueG1sTI/NTsMwEITvSLyDtUhcEHWI2vwRpwIk&#10;ENf+PMAm3iYR8TqK3SZ9e9wT3Ga0o9lvyu1iBnGhyfWWFbysIhDEjdU9twqOh8/nDITzyBoHy6Tg&#10;Sg621f1diYW2M+/osvetCCXsClTQeT8WUrqmI4NuZUficDvZyaAPdmqlnnAO5WaQcRQl0mDP4UOH&#10;I3101Pzsz0bB6Xt+2uRz/eWP6W6dvGOf1vaq1OPD8vYKwtPi/8Jwww/oUAWm2p5ZOzEoyDZ52OIV&#10;xHEK4haI4iSoOqg8W4OsSvl/Q/ULAAD//wMAUEsBAi0AFAAGAAgAAAAhALaDOJL+AAAA4QEAABMA&#10;AAAAAAAAAAAAAAAAAAAAAFtDb250ZW50X1R5cGVzXS54bWxQSwECLQAUAAYACAAAACEAOP0h/9YA&#10;AACUAQAACwAAAAAAAAAAAAAAAAAvAQAAX3JlbHMvLnJlbHNQSwECLQAUAAYACAAAACEAwhBwFYAC&#10;AAAQBQAADgAAAAAAAAAAAAAAAAAuAgAAZHJzL2Uyb0RvYy54bWxQSwECLQAUAAYACAAAACEABGXk&#10;7N4AAAALAQAADwAAAAAAAAAAAAAAAADaBAAAZHJzL2Rvd25yZXYueG1sUEsFBgAAAAAEAAQA8wAA&#10;AOUFAAAAAA==&#10;" o:allowincell="f" stroked="f">
              <v:textbo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p w14:paraId="29397913" w14:textId="77777777" w:rsidR="005104E9" w:rsidRDefault="005104E9">
    <w:pPr>
      <w:pStyle w:val="Header"/>
      <w:spacing w:line="260" w:lineRule="exact"/>
      <w:ind w:right="-1701"/>
      <w:rPr>
        <w:sz w:val="22"/>
      </w:rPr>
    </w:pPr>
  </w:p>
  <w:p w14:paraId="1CE69B4E" w14:textId="77777777" w:rsidR="005104E9" w:rsidRDefault="005104E9">
    <w:pPr>
      <w:pStyle w:val="Header"/>
      <w:spacing w:line="260" w:lineRule="exact"/>
      <w:ind w:right="-1701"/>
      <w:rPr>
        <w:sz w:val="22"/>
      </w:rPr>
    </w:pPr>
  </w:p>
  <w:p w14:paraId="55E0CB2A" w14:textId="77777777" w:rsidR="005104E9" w:rsidRDefault="005104E9">
    <w:pPr>
      <w:pStyle w:val="Header"/>
      <w:spacing w:line="260" w:lineRule="exact"/>
      <w:ind w:right="-1701"/>
      <w:rPr>
        <w:sz w:val="22"/>
      </w:rPr>
    </w:pPr>
  </w:p>
  <w:p w14:paraId="2BDEDD34" w14:textId="77777777" w:rsidR="005104E9" w:rsidRDefault="005104E9">
    <w:pPr>
      <w:pStyle w:val="Header"/>
      <w:spacing w:line="260" w:lineRule="exact"/>
      <w:ind w:right="-1701"/>
      <w:rPr>
        <w:sz w:val="22"/>
      </w:rPr>
    </w:pPr>
  </w:p>
  <w:p w14:paraId="1FD8F0A7" w14:textId="77777777" w:rsidR="005104E9" w:rsidRDefault="005104E9">
    <w:pPr>
      <w:pStyle w:val="Header"/>
      <w:spacing w:line="260" w:lineRule="exact"/>
      <w:ind w:left="-4536"/>
      <w:rPr>
        <w:sz w:val="22"/>
      </w:rPr>
    </w:pPr>
  </w:p>
  <w:p w14:paraId="60950B8F" w14:textId="77777777" w:rsidR="005104E9" w:rsidRDefault="005104E9">
    <w:pPr>
      <w:pStyle w:val="Header"/>
      <w:spacing w:line="260" w:lineRule="exact"/>
      <w:ind w:right="-1701"/>
      <w:rPr>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69787" w14:textId="77777777" w:rsidR="005104E9" w:rsidRDefault="003063E8">
    <w:pPr>
      <w:pStyle w:val="Header"/>
      <w:ind w:right="1701"/>
    </w:pPr>
    <w:r>
      <w:rPr>
        <w:noProof/>
      </w:rPr>
      <mc:AlternateContent>
        <mc:Choice Requires="wps">
          <w:drawing>
            <wp:anchor distT="0" distB="0" distL="114300" distR="114300" simplePos="0" relativeHeight="251658752" behindDoc="0" locked="0" layoutInCell="1" allowOverlap="1" wp14:anchorId="309564A2" wp14:editId="6E425EBD">
              <wp:simplePos x="0" y="0"/>
              <wp:positionH relativeFrom="column">
                <wp:posOffset>4932045</wp:posOffset>
              </wp:positionH>
              <wp:positionV relativeFrom="paragraph">
                <wp:posOffset>1259840</wp:posOffset>
              </wp:positionV>
              <wp:extent cx="1600200" cy="3543300"/>
              <wp:effectExtent l="0" t="0" r="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543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3A548F57" w14:textId="77777777" w:rsidR="005104E9" w:rsidRPr="00B2246B" w:rsidRDefault="005104E9" w:rsidP="0018405D">
                          <w:pPr>
                            <w:rPr>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9564A2" id="_x0000_t202" coordsize="21600,21600" o:spt="202" path="m,l,21600r21600,l21600,xe">
              <v:stroke joinstyle="miter"/>
              <v:path gradientshapeok="t" o:connecttype="rect"/>
            </v:shapetype>
            <v:shape id="Text Box 3" o:spid="_x0000_s1027" type="#_x0000_t202" style="position:absolute;margin-left:388.35pt;margin-top:99.2pt;width:126pt;height:27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ktgwIAABcFAAAOAAAAZHJzL2Uyb0RvYy54bWysVFtv2yAUfp+0/4B4T20nThpbcaqmXaZJ&#10;3UVq9wMI4BgNAwMSu6v233fASZruIk3T/IC5HL5z+b7D4qpvJdpz64RWFc4uUoy4opoJta3w54f1&#10;aI6R80QxIrXiFX7kDl8tX79adKbkY91oybhFAKJc2ZkKN96bMkkcbXhL3IU2XMFhrW1LPCztNmGW&#10;dIDeymScprOk05YZqyl3DnZvh0O8jPh1zan/WNeOeyQrDLH5ONo4bsKYLBek3FpiGkEPYZB/iKIl&#10;QoHTE9Qt8QTtrPgFqhXUaqdrf0F1m+i6FpTHHCCbLP0pm/uGGB5zgeI4cyqT+3+w9MP+k0WCVXiK&#10;kSItUPTAe49WukeTUJ3OuBKM7g2Y+R62geWYqTN3mn5xSOmbhqgtv7ZWdw0nDKLLws3k7OqA4wLI&#10;pnuvGbghO68jUF/bNpQOioEAHVh6PDETQqHB5SxNgW6MKJxNpvlkAovgg5TH68Y6/5brFoVJhS1Q&#10;H+HJ/s75wfRoErw5LQVbCynjwm43N9KiPQGZrON3QH9hJlUwVjpcGxCHHYgSfISzEG+k/anIxnm6&#10;Ghej9Wx+OcrX+XRUXKbzUZoVq2KW5kV+u/4eAszyshGMcXUnFD9KMMv/juJDMwziiSJEXYWL6Xg6&#10;cPTHJNP4/S7JVnjoSCnaCs9PRqQMzL5RDNImpSdCDvPkZfiREKjB8R+rEnUQqB9E4PtNHwUXRRI0&#10;stHsEYRhNdAGFMNrApNG228YddCZFXZfd8RyjOQ7BeIqsjwPrRwX+fRyDAt7frI5PyGKAlSFPUbD&#10;9MYP7b8zVmwb8DTIWelrEGQtolSeozrIGLov5nR4KUJ7n6+j1fN7tvwBAAD//wMAUEsDBBQABgAI&#10;AAAAIQAAOKF33wAAAAwBAAAPAAAAZHJzL2Rvd25yZXYueG1sTI/LboMwEEX3lfoP1kTqpmpMI4IJ&#10;xURtpVbd5vEBA0wABdsIO4H8fSerdjlzru6cybez6cWVRt85q+F1GYEgW7m6s42G4+HrJQXhA9oa&#10;e2dJw408bIvHhxyz2k12R9d9aASXWJ+hhjaEIZPSVy0Z9Es3kGV2cqPBwOPYyHrEictNL1dRlEiD&#10;neULLQ702VJ13l+MhtPP9LzeTOV3OKpdnHxgp0p30/ppMb+/gQg0h78w3PVZHQp2Kt3F1l70GpRK&#10;FEcZbNIYxD0RrVJelczWSQyyyOX/J4pfAAAA//8DAFBLAQItABQABgAIAAAAIQC2gziS/gAAAOEB&#10;AAATAAAAAAAAAAAAAAAAAAAAAABbQ29udGVudF9UeXBlc10ueG1sUEsBAi0AFAAGAAgAAAAhADj9&#10;If/WAAAAlAEAAAsAAAAAAAAAAAAAAAAALwEAAF9yZWxzLy5yZWxzUEsBAi0AFAAGAAgAAAAhAD+G&#10;2S2DAgAAFwUAAA4AAAAAAAAAAAAAAAAALgIAAGRycy9lMm9Eb2MueG1sUEsBAi0AFAAGAAgAAAAh&#10;AAA4oXffAAAADAEAAA8AAAAAAAAAAAAAAAAA3QQAAGRycy9kb3ducmV2LnhtbFBLBQYAAAAABAAE&#10;APMAAADpBQAAAAA=&#10;" stroked="f">
              <v:textbo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3A548F57" w14:textId="77777777" w:rsidR="005104E9" w:rsidRPr="00B2246B" w:rsidRDefault="005104E9" w:rsidP="0018405D">
                    <w:pPr>
                      <w:rPr>
                        <w:lang w:val="en-GB"/>
                      </w:rPr>
                    </w:pPr>
                  </w:p>
                </w:txbxContent>
              </v:textbox>
            </v:shape>
          </w:pict>
        </mc:Fallback>
      </mc:AlternateContent>
    </w:r>
    <w:r>
      <w:rPr>
        <w:noProof/>
      </w:rPr>
      <mc:AlternateContent>
        <mc:Choice Requires="wps">
          <w:drawing>
            <wp:anchor distT="0" distB="0" distL="114300" distR="114300" simplePos="0" relativeHeight="251656704" behindDoc="0" locked="0" layoutInCell="0" allowOverlap="1" wp14:anchorId="033958DF" wp14:editId="4A131F2E">
              <wp:simplePos x="0" y="0"/>
              <wp:positionH relativeFrom="page">
                <wp:posOffset>5454650</wp:posOffset>
              </wp:positionH>
              <wp:positionV relativeFrom="page">
                <wp:posOffset>71755</wp:posOffset>
              </wp:positionV>
              <wp:extent cx="1064895" cy="1115695"/>
              <wp:effectExtent l="0" t="0" r="0"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3958DF" id="Text Box 1" o:spid="_x0000_s1028" type="#_x0000_t202" style="position:absolute;margin-left:429.5pt;margin-top:5.65pt;width:83.85pt;height:87.8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a8vhQIAABcFAAAOAAAAZHJzL2Uyb0RvYy54bWysVNuO2yAQfa/Uf0C8Z32Rk42tOKtNtqkq&#10;bS/Sbj+AAI5RbaBAYm+r/nsHSNJsL1JV1Q+YgeEwM+cMi5ux79CBGyuUrHF2lWLEJVVMyF2NPz5u&#10;JnOMrCOSkU5JXuMnbvHN8uWLxaArnqtWdYwbBCDSVoOuceucrpLE0pb3xF4pzSVsNsr0xIFpdgkz&#10;ZAD0vkvyNJ0lgzJMG0W5tbB6FzfxMuA3DafufdNY7lBXY4jNhdGEcevHZLkg1c4Q3Qp6DIP8QxQ9&#10;ERIuPUPdEUfQ3ohfoHpBjbKqcVdU9YlqGkF5yAGyydKfsnloieYhFyiO1ecy2f8HS98dPhgkWI0L&#10;jCTpgaJHPjq0UiPKfHUGbStwetDg5kZYBpZDplbfK/rJIqnWLZE7fmuMGlpOGEQXTiYXRyOO9SDb&#10;4a1icA3ZOxWAxsb0vnRQDATowNLTmRkfCvVXprNiXk4xorCXZdl0BgZEl5DqdFwb615z1SM/qbEB&#10;6gM8OdxbF11PLv42qzrBNqLrgmF223Vn0IGATDbhO6I/c+ukd5bKH4uIcQWihDv8no830P61zPIi&#10;XeXlZDObX0+KTTGdlNfpfJJm5aqcpUVZ3G2++QCzomoFY1zeC8lPEsyKv6P42AxRPEGEaKhxOc2n&#10;kaM/JpmG73dJ9sJBR3air/H87EQqz+wrySBtUjkiujhPnocfCIEanP6hKkEHnvooAjduxyC4/CSv&#10;rWJPIAyjgDZgH14TmLTKfMFogM6ssf28J4Zj1L2RIK4yKwrfysEoptc5GOZyZ3u5QyQFqBo7jOJ0&#10;7WL777URuxZuinKW6hYE2YggFa/cGBVk4g3ovpDT8aXw7X1pB68f79nyOwAAAP//AwBQSwMEFAAG&#10;AAgAAAAhAGHKXkTfAAAACwEAAA8AAABkcnMvZG93bnJldi54bWxMj8FOwzAQRO9I/IO1SFwQtVto&#10;koY4FSCBuLb0AzbxNomI11HsNunf457gtqMZzb4ptrPtxZlG3znWsFwoEMS1Mx03Gg7fH48ZCB+Q&#10;DfaOScOFPGzL25sCc+Mm3tF5HxoRS9jnqKENYcil9HVLFv3CDcTRO7rRYohybKQZcYrltpcrpRJp&#10;seP4ocWB3luqf/Ynq+H4NT2sN1P1GQ7p7jl5wy6t3EXr+7v59QVEoDn8heGKH9GhjEyVO7HxoteQ&#10;rTdxS4jG8gnENaBWSQqiileWKpBlIf9vKH8BAAD//wMAUEsBAi0AFAAGAAgAAAAhALaDOJL+AAAA&#10;4QEAABMAAAAAAAAAAAAAAAAAAAAAAFtDb250ZW50X1R5cGVzXS54bWxQSwECLQAUAAYACAAAACEA&#10;OP0h/9YAAACUAQAACwAAAAAAAAAAAAAAAAAvAQAAX3JlbHMvLnJlbHNQSwECLQAUAAYACAAAACEA&#10;7kmvL4UCAAAXBQAADgAAAAAAAAAAAAAAAAAuAgAAZHJzL2Uyb0RvYy54bWxQSwECLQAUAAYACAAA&#10;ACEAYcpeRN8AAAALAQAADwAAAAAAAAAAAAAAAADfBAAAZHJzL2Rvd25yZXYueG1sUEsFBgAAAAAE&#10;AAQA8wAAAOsFAAAAAA==&#10;" o:allowincell="f" stroked="f">
              <v:textbo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AA587A"/>
    <w:multiLevelType w:val="singleLevel"/>
    <w:tmpl w:val="0406000F"/>
    <w:lvl w:ilvl="0">
      <w:start w:val="1"/>
      <w:numFmt w:val="decimal"/>
      <w:lvlText w:val="%1."/>
      <w:lvlJc w:val="left"/>
      <w:pPr>
        <w:tabs>
          <w:tab w:val="num" w:pos="360"/>
        </w:tabs>
        <w:ind w:left="360" w:hanging="360"/>
      </w:pPr>
    </w:lvl>
  </w:abstractNum>
  <w:abstractNum w:abstractNumId="1" w15:restartNumberingAfterBreak="0">
    <w:nsid w:val="71923201"/>
    <w:multiLevelType w:val="hybridMultilevel"/>
    <w:tmpl w:val="0EAA01DC"/>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Symbol"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Symbol"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Symbol" w:hint="default"/>
      </w:rPr>
    </w:lvl>
    <w:lvl w:ilvl="8" w:tplc="0406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63E"/>
    <w:rsid w:val="000219DE"/>
    <w:rsid w:val="00031310"/>
    <w:rsid w:val="0003752D"/>
    <w:rsid w:val="00041DF6"/>
    <w:rsid w:val="000576E1"/>
    <w:rsid w:val="00065E0A"/>
    <w:rsid w:val="000C202E"/>
    <w:rsid w:val="000E5781"/>
    <w:rsid w:val="001305A5"/>
    <w:rsid w:val="001631B5"/>
    <w:rsid w:val="0018405D"/>
    <w:rsid w:val="001870D3"/>
    <w:rsid w:val="00250E5C"/>
    <w:rsid w:val="00274F3D"/>
    <w:rsid w:val="002779EF"/>
    <w:rsid w:val="002B047E"/>
    <w:rsid w:val="002D65FB"/>
    <w:rsid w:val="002D7814"/>
    <w:rsid w:val="002E7039"/>
    <w:rsid w:val="003063E8"/>
    <w:rsid w:val="0033540D"/>
    <w:rsid w:val="00345D53"/>
    <w:rsid w:val="0035523E"/>
    <w:rsid w:val="0036545C"/>
    <w:rsid w:val="0036654A"/>
    <w:rsid w:val="00367306"/>
    <w:rsid w:val="00370108"/>
    <w:rsid w:val="003D52F9"/>
    <w:rsid w:val="00406312"/>
    <w:rsid w:val="00426792"/>
    <w:rsid w:val="00437695"/>
    <w:rsid w:val="0046203F"/>
    <w:rsid w:val="00464D61"/>
    <w:rsid w:val="00481696"/>
    <w:rsid w:val="00485532"/>
    <w:rsid w:val="004B42A3"/>
    <w:rsid w:val="004C09E7"/>
    <w:rsid w:val="004F1DC7"/>
    <w:rsid w:val="004F4FB5"/>
    <w:rsid w:val="00506F31"/>
    <w:rsid w:val="005104E9"/>
    <w:rsid w:val="0055405A"/>
    <w:rsid w:val="00595D7D"/>
    <w:rsid w:val="005A5EED"/>
    <w:rsid w:val="005B6988"/>
    <w:rsid w:val="005C4703"/>
    <w:rsid w:val="006028CA"/>
    <w:rsid w:val="006031C8"/>
    <w:rsid w:val="006147E7"/>
    <w:rsid w:val="00623F19"/>
    <w:rsid w:val="0063426C"/>
    <w:rsid w:val="00641ADA"/>
    <w:rsid w:val="00642994"/>
    <w:rsid w:val="006845EB"/>
    <w:rsid w:val="006A3966"/>
    <w:rsid w:val="006E54EE"/>
    <w:rsid w:val="007131B7"/>
    <w:rsid w:val="0071367B"/>
    <w:rsid w:val="00732F1C"/>
    <w:rsid w:val="007375C7"/>
    <w:rsid w:val="0076683A"/>
    <w:rsid w:val="00787328"/>
    <w:rsid w:val="007B5A29"/>
    <w:rsid w:val="00800108"/>
    <w:rsid w:val="0080171C"/>
    <w:rsid w:val="0087523F"/>
    <w:rsid w:val="0088070C"/>
    <w:rsid w:val="008A1689"/>
    <w:rsid w:val="008F1C5A"/>
    <w:rsid w:val="0092157D"/>
    <w:rsid w:val="0093348D"/>
    <w:rsid w:val="009371B2"/>
    <w:rsid w:val="00937349"/>
    <w:rsid w:val="00942188"/>
    <w:rsid w:val="00943F4A"/>
    <w:rsid w:val="0094740D"/>
    <w:rsid w:val="00967375"/>
    <w:rsid w:val="009816F1"/>
    <w:rsid w:val="009A08E1"/>
    <w:rsid w:val="009A117D"/>
    <w:rsid w:val="009A4446"/>
    <w:rsid w:val="009B134F"/>
    <w:rsid w:val="009B5218"/>
    <w:rsid w:val="00A03952"/>
    <w:rsid w:val="00A171CB"/>
    <w:rsid w:val="00A42F49"/>
    <w:rsid w:val="00A63EA6"/>
    <w:rsid w:val="00AA4706"/>
    <w:rsid w:val="00AD790C"/>
    <w:rsid w:val="00AF5E78"/>
    <w:rsid w:val="00B2246B"/>
    <w:rsid w:val="00B346EF"/>
    <w:rsid w:val="00B817E6"/>
    <w:rsid w:val="00BA3ACA"/>
    <w:rsid w:val="00C07050"/>
    <w:rsid w:val="00C1482A"/>
    <w:rsid w:val="00C35E6B"/>
    <w:rsid w:val="00C36130"/>
    <w:rsid w:val="00C41AB3"/>
    <w:rsid w:val="00C56672"/>
    <w:rsid w:val="00C572AC"/>
    <w:rsid w:val="00C7063E"/>
    <w:rsid w:val="00CB6166"/>
    <w:rsid w:val="00CE0B80"/>
    <w:rsid w:val="00CF381D"/>
    <w:rsid w:val="00D154D2"/>
    <w:rsid w:val="00D31B61"/>
    <w:rsid w:val="00D468B4"/>
    <w:rsid w:val="00D57BC0"/>
    <w:rsid w:val="00D81798"/>
    <w:rsid w:val="00D83BEE"/>
    <w:rsid w:val="00DD21D2"/>
    <w:rsid w:val="00DE11EA"/>
    <w:rsid w:val="00DE6EBB"/>
    <w:rsid w:val="00E23287"/>
    <w:rsid w:val="00E35FDA"/>
    <w:rsid w:val="00E75F47"/>
    <w:rsid w:val="00EC5A8F"/>
    <w:rsid w:val="00EF1FBA"/>
    <w:rsid w:val="00EF34AD"/>
    <w:rsid w:val="00EF6089"/>
    <w:rsid w:val="00F3072B"/>
    <w:rsid w:val="00F42234"/>
    <w:rsid w:val="00F569FC"/>
    <w:rsid w:val="00F9258C"/>
    <w:rsid w:val="00FB3E51"/>
    <w:rsid w:val="00FC186D"/>
    <w:rsid w:val="00FD3049"/>
    <w:rsid w:val="00FD5C53"/>
    <w:rsid w:val="00FE26C8"/>
    <w:rsid w:val="00FF75E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481"/>
    <o:shapelayout v:ext="edit">
      <o:idmap v:ext="edit" data="1"/>
    </o:shapelayout>
  </w:shapeDefaults>
  <w:decimalSymbol w:val=","/>
  <w:listSeparator w:val=";"/>
  <w14:docId w14:val="525406D4"/>
  <w15:docId w15:val="{0B56A054-C65D-4C42-A959-DCC912159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540D"/>
  </w:style>
  <w:style w:type="paragraph" w:styleId="Heading1">
    <w:name w:val="heading 1"/>
    <w:basedOn w:val="Normal"/>
    <w:next w:val="Normal"/>
    <w:qFormat/>
    <w:rsid w:val="0033540D"/>
    <w:pPr>
      <w:keepNext/>
      <w:spacing w:line="300" w:lineRule="exact"/>
      <w:outlineLvl w:val="0"/>
    </w:pPr>
    <w:rPr>
      <w:sz w:val="24"/>
    </w:rPr>
  </w:style>
  <w:style w:type="paragraph" w:styleId="Heading2">
    <w:name w:val="heading 2"/>
    <w:basedOn w:val="Normal"/>
    <w:next w:val="Normal"/>
    <w:qFormat/>
    <w:rsid w:val="0033540D"/>
    <w:pPr>
      <w:keepNext/>
      <w:spacing w:line="180" w:lineRule="exact"/>
      <w:outlineLvl w:val="1"/>
    </w:pPr>
    <w:rPr>
      <w:rFonts w:ascii="Arial" w:hAnsi="Arial"/>
      <w:b/>
      <w:bCs/>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3540D"/>
    <w:pPr>
      <w:tabs>
        <w:tab w:val="center" w:pos="4819"/>
        <w:tab w:val="right" w:pos="9638"/>
      </w:tabs>
    </w:pPr>
  </w:style>
  <w:style w:type="character" w:styleId="PageNumber">
    <w:name w:val="page number"/>
    <w:basedOn w:val="DefaultParagraphFont"/>
    <w:rsid w:val="0033540D"/>
  </w:style>
  <w:style w:type="paragraph" w:styleId="Footer">
    <w:name w:val="footer"/>
    <w:basedOn w:val="Normal"/>
    <w:rsid w:val="0033540D"/>
    <w:pPr>
      <w:tabs>
        <w:tab w:val="center" w:pos="4819"/>
        <w:tab w:val="right" w:pos="9638"/>
      </w:tabs>
    </w:pPr>
  </w:style>
  <w:style w:type="character" w:styleId="Hyperlink">
    <w:name w:val="Hyperlink"/>
    <w:basedOn w:val="DefaultParagraphFont"/>
    <w:rsid w:val="0033540D"/>
    <w:rPr>
      <w:color w:val="0000FF"/>
      <w:u w:val="single"/>
    </w:rPr>
  </w:style>
  <w:style w:type="paragraph" w:styleId="Caption">
    <w:name w:val="caption"/>
    <w:basedOn w:val="Normal"/>
    <w:next w:val="Normal"/>
    <w:qFormat/>
    <w:rsid w:val="0033540D"/>
    <w:pPr>
      <w:spacing w:line="300" w:lineRule="exact"/>
    </w:pPr>
    <w:rPr>
      <w:b/>
    </w:rPr>
  </w:style>
  <w:style w:type="paragraph" w:customStyle="1" w:styleId="JOMbrdtekst">
    <w:name w:val="JOM brødtekst"/>
    <w:basedOn w:val="Normal"/>
    <w:rsid w:val="0033540D"/>
    <w:pPr>
      <w:spacing w:after="120"/>
    </w:pPr>
    <w:rPr>
      <w:sz w:val="24"/>
    </w:rPr>
  </w:style>
  <w:style w:type="character" w:styleId="Strong">
    <w:name w:val="Strong"/>
    <w:basedOn w:val="DefaultParagraphFont"/>
    <w:qFormat/>
    <w:rsid w:val="00D57BC0"/>
    <w:rPr>
      <w:b/>
      <w:bCs/>
    </w:rPr>
  </w:style>
  <w:style w:type="paragraph" w:customStyle="1" w:styleId="Mellemrubrik">
    <w:name w:val="Mellemrubrik"/>
    <w:basedOn w:val="Normal"/>
    <w:next w:val="BodyText"/>
    <w:rsid w:val="00B346EF"/>
    <w:pPr>
      <w:keepNext/>
      <w:keepLines/>
      <w:spacing w:before="240" w:after="120"/>
    </w:pPr>
    <w:rPr>
      <w:rFonts w:ascii="Arial" w:hAnsi="Arial"/>
      <w:b/>
      <w:sz w:val="24"/>
    </w:rPr>
  </w:style>
  <w:style w:type="character" w:customStyle="1" w:styleId="bread">
    <w:name w:val="bread"/>
    <w:basedOn w:val="DefaultParagraphFont"/>
    <w:rsid w:val="00B346EF"/>
  </w:style>
  <w:style w:type="paragraph" w:styleId="BodyText">
    <w:name w:val="Body Text"/>
    <w:basedOn w:val="Normal"/>
    <w:rsid w:val="00B346EF"/>
    <w:pPr>
      <w:spacing w:after="120"/>
    </w:pPr>
  </w:style>
  <w:style w:type="paragraph" w:styleId="BalloonText">
    <w:name w:val="Balloon Text"/>
    <w:basedOn w:val="Normal"/>
    <w:link w:val="BalloonTextChar"/>
    <w:rsid w:val="00EF6089"/>
    <w:rPr>
      <w:rFonts w:ascii="Tahoma" w:hAnsi="Tahoma" w:cs="Tahoma"/>
      <w:sz w:val="16"/>
      <w:szCs w:val="16"/>
    </w:rPr>
  </w:style>
  <w:style w:type="character" w:customStyle="1" w:styleId="BalloonTextChar">
    <w:name w:val="Balloon Text Char"/>
    <w:basedOn w:val="DefaultParagraphFont"/>
    <w:link w:val="BalloonText"/>
    <w:rsid w:val="00EF6089"/>
    <w:rPr>
      <w:rFonts w:ascii="Tahoma" w:hAnsi="Tahoma" w:cs="Tahoma"/>
      <w:sz w:val="16"/>
      <w:szCs w:val="16"/>
    </w:rPr>
  </w:style>
  <w:style w:type="character" w:styleId="UnresolvedMention">
    <w:name w:val="Unresolved Mention"/>
    <w:basedOn w:val="DefaultParagraphFont"/>
    <w:uiPriority w:val="99"/>
    <w:semiHidden/>
    <w:unhideWhenUsed/>
    <w:rsid w:val="00FD5C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17652">
      <w:bodyDiv w:val="1"/>
      <w:marLeft w:val="0"/>
      <w:marRight w:val="0"/>
      <w:marTop w:val="0"/>
      <w:marBottom w:val="0"/>
      <w:divBdr>
        <w:top w:val="none" w:sz="0" w:space="0" w:color="auto"/>
        <w:left w:val="none" w:sz="0" w:space="0" w:color="auto"/>
        <w:bottom w:val="none" w:sz="0" w:space="0" w:color="auto"/>
        <w:right w:val="none" w:sz="0" w:space="0" w:color="auto"/>
      </w:divBdr>
    </w:div>
    <w:div w:id="192191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ear-it.org"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hear-it.org"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ear-it.org"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editor@hear-it.org"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hear-it.org/editorial-photos"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bk\Desktop\Invitation%20Board%20april%202003.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Invitation Board april 2003</Template>
  <TotalTime>0</TotalTime>
  <Pages>2</Pages>
  <Words>769</Words>
  <Characters>4947</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March 24th, 2002</vt:lpstr>
      <vt:lpstr>March 24th, 2002</vt:lpstr>
    </vt:vector>
  </TitlesOfParts>
  <Company>JOM.DK</Company>
  <LinksUpToDate>false</LinksUpToDate>
  <CharactersWithSpaces>5705</CharactersWithSpaces>
  <SharedDoc>false</SharedDoc>
  <HLinks>
    <vt:vector size="12" baseType="variant">
      <vt:variant>
        <vt:i4>7536754</vt:i4>
      </vt:variant>
      <vt:variant>
        <vt:i4>0</vt:i4>
      </vt:variant>
      <vt:variant>
        <vt:i4>0</vt:i4>
      </vt:variant>
      <vt:variant>
        <vt:i4>5</vt:i4>
      </vt:variant>
      <vt:variant>
        <vt:lpwstr>http://www.hear-it.org/</vt:lpwstr>
      </vt:variant>
      <vt:variant>
        <vt:lpwstr/>
      </vt:variant>
      <vt:variant>
        <vt:i4>7733273</vt:i4>
      </vt:variant>
      <vt:variant>
        <vt:i4>-1</vt:i4>
      </vt:variant>
      <vt:variant>
        <vt:i4>1027</vt:i4>
      </vt:variant>
      <vt:variant>
        <vt:i4>1</vt:i4>
      </vt:variant>
      <vt:variant>
        <vt:lpwstr>cid:image002.jpg@01CC7DDD.C4A25880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 24th, 2002</dc:title>
  <dc:creator>vbk</dc:creator>
  <cp:lastModifiedBy>Søren Petersen</cp:lastModifiedBy>
  <cp:revision>2</cp:revision>
  <cp:lastPrinted>2017-09-05T07:47:00Z</cp:lastPrinted>
  <dcterms:created xsi:type="dcterms:W3CDTF">2019-02-18T10:06:00Z</dcterms:created>
  <dcterms:modified xsi:type="dcterms:W3CDTF">2019-02-18T10:06:00Z</dcterms:modified>
</cp:coreProperties>
</file>